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D18B76">
      <w:pPr>
        <w:spacing w:line="360" w:lineRule="auto"/>
        <w:jc w:val="center"/>
        <w:rPr>
          <w:rFonts w:hint="eastAsia" w:ascii="黑体" w:eastAsia="黑体"/>
          <w:sz w:val="30"/>
          <w:szCs w:val="30"/>
        </w:rPr>
      </w:pPr>
    </w:p>
    <w:p w14:paraId="0ACAE97D">
      <w:pPr>
        <w:spacing w:line="360" w:lineRule="auto"/>
        <w:jc w:val="center"/>
        <w:rPr>
          <w:rFonts w:hint="eastAsia" w:ascii="黑体" w:eastAsia="黑体"/>
          <w:sz w:val="30"/>
          <w:szCs w:val="30"/>
        </w:rPr>
      </w:pPr>
    </w:p>
    <w:p w14:paraId="6F7C41B4">
      <w:pPr>
        <w:spacing w:line="360" w:lineRule="auto"/>
        <w:jc w:val="center"/>
        <w:rPr>
          <w:rFonts w:hint="eastAsia" w:ascii="黑体" w:eastAsia="黑体"/>
          <w:sz w:val="30"/>
          <w:szCs w:val="30"/>
        </w:rPr>
      </w:pPr>
    </w:p>
    <w:p w14:paraId="025CD973">
      <w:pPr>
        <w:spacing w:line="360" w:lineRule="auto"/>
        <w:jc w:val="center"/>
        <w:rPr>
          <w:rFonts w:hint="eastAsia" w:ascii="黑体" w:eastAsia="黑体"/>
          <w:sz w:val="30"/>
          <w:szCs w:val="30"/>
        </w:rPr>
      </w:pPr>
    </w:p>
    <w:p w14:paraId="6E9EDA88">
      <w:pPr>
        <w:spacing w:line="360" w:lineRule="auto"/>
        <w:rPr>
          <w:rFonts w:hint="eastAsia" w:ascii="黑体" w:eastAsia="黑体"/>
          <w:sz w:val="30"/>
          <w:szCs w:val="30"/>
        </w:rPr>
      </w:pPr>
    </w:p>
    <w:p w14:paraId="26622510">
      <w:pPr>
        <w:jc w:val="center"/>
        <w:rPr>
          <w:rFonts w:ascii="宋体" w:hAnsi="宋体" w:cs="Times New Roman"/>
          <w:szCs w:val="21"/>
        </w:rPr>
      </w:pPr>
      <w:r>
        <w:rPr>
          <w:rFonts w:ascii="华文中宋" w:hAnsi="华文中宋" w:eastAsia="华文中宋"/>
          <w:b/>
          <w:sz w:val="72"/>
          <w:szCs w:val="72"/>
        </w:rPr>
        <w:t>上海市崇明区住房保障和修缮管理事务中心</w:t>
      </w:r>
    </w:p>
    <w:p w14:paraId="0C140C7E">
      <w:pPr>
        <w:spacing w:line="360" w:lineRule="auto"/>
        <w:jc w:val="center"/>
        <w:outlineLvl w:val="0"/>
        <w:rPr>
          <w:rFonts w:hint="eastAsia" w:ascii="华文中宋" w:hAnsi="华文中宋" w:eastAsia="华文中宋"/>
          <w:b/>
          <w:sz w:val="72"/>
          <w:szCs w:val="72"/>
        </w:rPr>
      </w:pPr>
      <w:r>
        <w:rPr>
          <w:rFonts w:hint="eastAsia" w:ascii="华文中宋" w:hAnsi="华文中宋" w:eastAsia="华文中宋"/>
          <w:b/>
          <w:sz w:val="72"/>
          <w:szCs w:val="72"/>
        </w:rPr>
        <w:t>2024年度决算</w:t>
      </w:r>
    </w:p>
    <w:p w14:paraId="2F435890">
      <w:pPr>
        <w:spacing w:line="360" w:lineRule="auto"/>
        <w:jc w:val="center"/>
        <w:rPr>
          <w:rFonts w:hint="eastAsia" w:ascii="黑体" w:eastAsia="黑体"/>
          <w:sz w:val="84"/>
          <w:szCs w:val="84"/>
        </w:rPr>
      </w:pPr>
    </w:p>
    <w:p w14:paraId="4868931D">
      <w:pPr>
        <w:spacing w:line="360" w:lineRule="auto"/>
        <w:jc w:val="center"/>
        <w:rPr>
          <w:rFonts w:hint="eastAsia" w:ascii="黑体" w:hAnsi="华文中宋" w:eastAsia="黑体"/>
          <w:b/>
          <w:sz w:val="32"/>
          <w:szCs w:val="32"/>
        </w:rPr>
      </w:pPr>
      <w:r>
        <w:rPr>
          <w:rFonts w:ascii="华文中宋" w:hAnsi="华文中宋" w:eastAsia="华文中宋"/>
          <w:b/>
          <w:sz w:val="44"/>
          <w:szCs w:val="44"/>
        </w:rPr>
        <w:br w:type="page"/>
      </w:r>
      <w:r>
        <w:rPr>
          <w:rFonts w:hint="eastAsia" w:ascii="黑体" w:hAnsi="华文中宋" w:eastAsia="黑体"/>
          <w:b/>
          <w:sz w:val="32"/>
          <w:szCs w:val="32"/>
        </w:rPr>
        <w:t>目  录</w:t>
      </w:r>
    </w:p>
    <w:p w14:paraId="678029F2">
      <w:pPr>
        <w:spacing w:line="360" w:lineRule="auto"/>
        <w:jc w:val="center"/>
        <w:rPr>
          <w:rFonts w:hint="eastAsia" w:ascii="黑体" w:hAnsi="华文中宋" w:eastAsia="黑体"/>
          <w:b/>
          <w:sz w:val="32"/>
          <w:szCs w:val="32"/>
        </w:rPr>
      </w:pPr>
    </w:p>
    <w:p w14:paraId="4DF1C143">
      <w:pPr>
        <w:spacing w:line="360" w:lineRule="auto"/>
        <w:rPr>
          <w:rFonts w:hint="eastAsia" w:ascii="黑体" w:eastAsia="黑体"/>
          <w:sz w:val="30"/>
          <w:szCs w:val="30"/>
        </w:rPr>
      </w:pPr>
      <w:r>
        <w:rPr>
          <w:rFonts w:hint="eastAsia" w:ascii="黑体" w:eastAsia="黑体"/>
          <w:sz w:val="30"/>
          <w:szCs w:val="30"/>
        </w:rPr>
        <w:t>第一部分 上海市崇明区住房保障和修缮管理事务中心概况</w:t>
      </w:r>
    </w:p>
    <w:p w14:paraId="51108EE6">
      <w:pPr>
        <w:spacing w:line="360" w:lineRule="auto"/>
        <w:rPr>
          <w:rFonts w:hint="eastAsia" w:ascii="黑体" w:eastAsia="黑体"/>
          <w:sz w:val="30"/>
          <w:szCs w:val="30"/>
        </w:rPr>
      </w:pPr>
      <w:r>
        <w:rPr>
          <w:rFonts w:hint="eastAsia" w:ascii="楷体_GB2312" w:eastAsia="楷体_GB2312"/>
          <w:sz w:val="30"/>
          <w:szCs w:val="30"/>
        </w:rPr>
        <w:t>一、主要职能</w:t>
      </w:r>
    </w:p>
    <w:p w14:paraId="2949E92B">
      <w:pPr>
        <w:spacing w:line="360" w:lineRule="auto"/>
        <w:rPr>
          <w:rFonts w:hint="eastAsia" w:ascii="黑体" w:eastAsia="黑体"/>
          <w:sz w:val="30"/>
          <w:szCs w:val="30"/>
        </w:rPr>
      </w:pPr>
      <w:r>
        <w:rPr>
          <w:rFonts w:hint="eastAsia" w:ascii="楷体_GB2312" w:eastAsia="楷体_GB2312"/>
          <w:sz w:val="30"/>
          <w:szCs w:val="30"/>
        </w:rPr>
        <w:t>二、机构设置</w:t>
      </w:r>
    </w:p>
    <w:p w14:paraId="0EE5282A">
      <w:pPr>
        <w:spacing w:line="360" w:lineRule="auto"/>
        <w:rPr>
          <w:rFonts w:hint="eastAsia" w:ascii="黑体" w:eastAsia="黑体"/>
          <w:sz w:val="30"/>
          <w:szCs w:val="30"/>
        </w:rPr>
      </w:pPr>
      <w:r>
        <w:rPr>
          <w:rFonts w:hint="eastAsia" w:ascii="黑体" w:eastAsia="黑体"/>
          <w:sz w:val="30"/>
          <w:szCs w:val="30"/>
        </w:rPr>
        <w:t>第二部分 上海市崇明区住房保障和修缮管理事务中心2024年度决算表</w:t>
      </w:r>
    </w:p>
    <w:p w14:paraId="631578DB">
      <w:pPr>
        <w:spacing w:line="360" w:lineRule="auto"/>
        <w:rPr>
          <w:rFonts w:hint="eastAsia" w:ascii="黑体" w:eastAsia="黑体"/>
          <w:sz w:val="30"/>
          <w:szCs w:val="30"/>
        </w:rPr>
      </w:pPr>
      <w:r>
        <w:rPr>
          <w:rFonts w:hint="eastAsia" w:ascii="楷体_GB2312" w:eastAsia="楷体_GB2312"/>
          <w:sz w:val="30"/>
          <w:szCs w:val="30"/>
        </w:rPr>
        <w:t>一、收入支出决算总表</w:t>
      </w:r>
    </w:p>
    <w:p w14:paraId="475EFFD3">
      <w:pPr>
        <w:spacing w:line="360" w:lineRule="auto"/>
        <w:rPr>
          <w:rFonts w:hint="eastAsia" w:ascii="黑体" w:eastAsia="黑体"/>
          <w:sz w:val="30"/>
          <w:szCs w:val="30"/>
        </w:rPr>
      </w:pPr>
      <w:r>
        <w:rPr>
          <w:rFonts w:hint="eastAsia" w:ascii="楷体_GB2312" w:eastAsia="楷体_GB2312"/>
          <w:sz w:val="30"/>
          <w:szCs w:val="30"/>
        </w:rPr>
        <w:t>二、收入决算表</w:t>
      </w:r>
    </w:p>
    <w:p w14:paraId="18574E0F">
      <w:pPr>
        <w:spacing w:line="360" w:lineRule="auto"/>
        <w:rPr>
          <w:rFonts w:hint="eastAsia" w:ascii="黑体" w:eastAsia="黑体"/>
          <w:sz w:val="30"/>
          <w:szCs w:val="30"/>
        </w:rPr>
      </w:pPr>
      <w:r>
        <w:rPr>
          <w:rFonts w:hint="eastAsia" w:ascii="楷体_GB2312" w:eastAsia="楷体_GB2312"/>
          <w:sz w:val="30"/>
          <w:szCs w:val="30"/>
        </w:rPr>
        <w:t>三、支出决算表</w:t>
      </w:r>
    </w:p>
    <w:p w14:paraId="07E7C32B">
      <w:pPr>
        <w:spacing w:line="360" w:lineRule="auto"/>
        <w:rPr>
          <w:rFonts w:hint="eastAsia" w:ascii="黑体" w:eastAsia="黑体"/>
          <w:sz w:val="30"/>
          <w:szCs w:val="30"/>
        </w:rPr>
      </w:pPr>
      <w:r>
        <w:rPr>
          <w:rFonts w:hint="eastAsia" w:ascii="楷体_GB2312" w:eastAsia="楷体_GB2312"/>
          <w:sz w:val="30"/>
          <w:szCs w:val="30"/>
        </w:rPr>
        <w:t>四、财政拨款收入支出决算总表</w:t>
      </w:r>
    </w:p>
    <w:p w14:paraId="793FFCF4">
      <w:pPr>
        <w:spacing w:line="360" w:lineRule="auto"/>
        <w:rPr>
          <w:rFonts w:hint="eastAsia" w:ascii="黑体" w:eastAsia="黑体"/>
          <w:sz w:val="30"/>
          <w:szCs w:val="30"/>
        </w:rPr>
      </w:pPr>
      <w:r>
        <w:rPr>
          <w:rFonts w:hint="eastAsia" w:ascii="楷体_GB2312" w:eastAsia="楷体_GB2312"/>
          <w:sz w:val="30"/>
          <w:szCs w:val="30"/>
        </w:rPr>
        <w:t>五、一般公共预算财政拨款支出决算表</w:t>
      </w:r>
    </w:p>
    <w:p w14:paraId="25E3519E">
      <w:pPr>
        <w:spacing w:line="360" w:lineRule="auto"/>
        <w:rPr>
          <w:rFonts w:hint="eastAsia" w:ascii="黑体" w:eastAsia="黑体"/>
          <w:sz w:val="30"/>
          <w:szCs w:val="30"/>
        </w:rPr>
      </w:pPr>
      <w:r>
        <w:rPr>
          <w:rFonts w:hint="eastAsia" w:ascii="楷体_GB2312" w:eastAsia="楷体_GB2312"/>
          <w:sz w:val="30"/>
          <w:szCs w:val="30"/>
        </w:rPr>
        <w:t>六、一般公共预算财政拨款基本支出决算表</w:t>
      </w:r>
    </w:p>
    <w:p w14:paraId="5F4679D8">
      <w:pPr>
        <w:spacing w:line="360" w:lineRule="auto"/>
        <w:rPr>
          <w:rFonts w:hint="eastAsia" w:ascii="楷体_GB2312" w:eastAsia="楷体_GB2312"/>
          <w:color w:val="000000"/>
          <w:sz w:val="30"/>
          <w:szCs w:val="30"/>
        </w:rPr>
      </w:pPr>
      <w:r>
        <w:rPr>
          <w:rFonts w:hint="eastAsia" w:ascii="楷体_GB2312" w:eastAsia="楷体_GB2312"/>
          <w:color w:val="000000"/>
          <w:sz w:val="30"/>
          <w:szCs w:val="30"/>
        </w:rPr>
        <w:t>七、财政拨款“三公”经费支出决算表</w:t>
      </w:r>
    </w:p>
    <w:p w14:paraId="3E1EC9FC">
      <w:pPr>
        <w:spacing w:line="360" w:lineRule="auto"/>
        <w:rPr>
          <w:rFonts w:hint="eastAsia" w:ascii="楷体_GB2312" w:eastAsia="楷体_GB2312"/>
          <w:sz w:val="30"/>
          <w:szCs w:val="30"/>
        </w:rPr>
      </w:pPr>
      <w:r>
        <w:rPr>
          <w:rFonts w:hint="eastAsia" w:ascii="楷体_GB2312" w:eastAsia="楷体_GB2312"/>
          <w:sz w:val="30"/>
          <w:szCs w:val="30"/>
        </w:rPr>
        <w:t>八、政府性基金预算财政拨款收入支出决算表</w:t>
      </w:r>
    </w:p>
    <w:p w14:paraId="306C77F4">
      <w:pPr>
        <w:spacing w:line="360" w:lineRule="auto"/>
        <w:rPr>
          <w:rFonts w:hint="eastAsia" w:ascii="楷体_GB2312" w:eastAsia="楷体_GB2312"/>
          <w:sz w:val="30"/>
          <w:szCs w:val="30"/>
        </w:rPr>
      </w:pPr>
      <w:r>
        <w:rPr>
          <w:rFonts w:hint="eastAsia" w:ascii="楷体_GB2312" w:eastAsia="楷体_GB2312"/>
          <w:sz w:val="30"/>
          <w:szCs w:val="30"/>
        </w:rPr>
        <w:t>九、国有资本经营预算财政拨款收入支出决算表</w:t>
      </w:r>
    </w:p>
    <w:p w14:paraId="48979AEB">
      <w:pPr>
        <w:spacing w:line="360" w:lineRule="auto"/>
        <w:rPr>
          <w:rFonts w:hint="eastAsia" w:ascii="黑体" w:eastAsia="黑体"/>
          <w:sz w:val="30"/>
          <w:szCs w:val="30"/>
        </w:rPr>
      </w:pPr>
      <w:r>
        <w:rPr>
          <w:rFonts w:hint="eastAsia" w:ascii="黑体" w:eastAsia="黑体"/>
          <w:sz w:val="30"/>
          <w:szCs w:val="30"/>
        </w:rPr>
        <w:t>第三部分 上海市崇明区住房保障和修缮管理事务中心2024年度决算情况说明</w:t>
      </w:r>
    </w:p>
    <w:p w14:paraId="39CD4CE3">
      <w:pPr>
        <w:spacing w:line="360" w:lineRule="auto"/>
        <w:rPr>
          <w:rFonts w:hint="eastAsia" w:ascii="黑体" w:eastAsia="黑体"/>
          <w:sz w:val="30"/>
          <w:szCs w:val="30"/>
        </w:rPr>
      </w:pPr>
      <w:r>
        <w:rPr>
          <w:rFonts w:hint="eastAsia" w:ascii="楷体_GB2312" w:eastAsia="楷体_GB2312"/>
          <w:sz w:val="30"/>
          <w:szCs w:val="30"/>
        </w:rPr>
        <w:t>一、收入支出决算总体情况说明</w:t>
      </w:r>
    </w:p>
    <w:p w14:paraId="2BDDC187">
      <w:pPr>
        <w:spacing w:line="360" w:lineRule="auto"/>
        <w:rPr>
          <w:rFonts w:hint="eastAsia" w:ascii="黑体" w:eastAsia="黑体"/>
          <w:sz w:val="30"/>
          <w:szCs w:val="30"/>
        </w:rPr>
      </w:pPr>
      <w:r>
        <w:rPr>
          <w:rFonts w:hint="eastAsia" w:ascii="楷体_GB2312" w:eastAsia="楷体_GB2312"/>
          <w:sz w:val="30"/>
          <w:szCs w:val="30"/>
        </w:rPr>
        <w:t>二、收入决算情况说明</w:t>
      </w:r>
    </w:p>
    <w:p w14:paraId="40271902">
      <w:pPr>
        <w:spacing w:line="360" w:lineRule="auto"/>
        <w:rPr>
          <w:rFonts w:hint="eastAsia" w:ascii="黑体" w:eastAsia="黑体"/>
          <w:sz w:val="30"/>
          <w:szCs w:val="30"/>
        </w:rPr>
      </w:pPr>
      <w:r>
        <w:rPr>
          <w:rFonts w:hint="eastAsia" w:ascii="楷体_GB2312" w:eastAsia="楷体_GB2312"/>
          <w:sz w:val="30"/>
          <w:szCs w:val="30"/>
        </w:rPr>
        <w:t>三、支出决算情况说明</w:t>
      </w:r>
    </w:p>
    <w:p w14:paraId="7D741989">
      <w:pPr>
        <w:outlineLvl w:val="0"/>
        <w:rPr>
          <w:rFonts w:hint="eastAsia" w:ascii="楷体_GB2312" w:eastAsia="楷体_GB2312"/>
          <w:sz w:val="30"/>
          <w:szCs w:val="30"/>
        </w:rPr>
      </w:pPr>
      <w:r>
        <w:rPr>
          <w:rFonts w:hint="eastAsia" w:ascii="楷体_GB2312" w:eastAsia="楷体_GB2312"/>
          <w:sz w:val="30"/>
          <w:szCs w:val="30"/>
        </w:rPr>
        <w:t>四、财政拨款收入支出决算总体情况说明</w:t>
      </w:r>
    </w:p>
    <w:p w14:paraId="32EADF36">
      <w:pPr>
        <w:outlineLvl w:val="0"/>
        <w:rPr>
          <w:rFonts w:hint="eastAsia" w:ascii="楷体_GB2312" w:eastAsia="楷体_GB2312"/>
          <w:sz w:val="30"/>
          <w:szCs w:val="30"/>
        </w:rPr>
      </w:pPr>
      <w:r>
        <w:rPr>
          <w:rFonts w:hint="eastAsia" w:ascii="楷体_GB2312" w:eastAsia="楷体_GB2312"/>
          <w:sz w:val="30"/>
          <w:szCs w:val="30"/>
        </w:rPr>
        <w:t>五、一般公共预算财政拨款支出决算情况说明</w:t>
      </w:r>
    </w:p>
    <w:p w14:paraId="270436CB">
      <w:pPr>
        <w:outlineLvl w:val="0"/>
        <w:rPr>
          <w:rFonts w:hint="eastAsia" w:ascii="楷体_GB2312" w:eastAsia="楷体_GB2312"/>
          <w:sz w:val="30"/>
          <w:szCs w:val="30"/>
        </w:rPr>
      </w:pPr>
      <w:r>
        <w:rPr>
          <w:rFonts w:hint="eastAsia" w:ascii="楷体_GB2312" w:eastAsia="楷体_GB2312"/>
          <w:sz w:val="30"/>
          <w:szCs w:val="30"/>
        </w:rPr>
        <w:t>六、一般公共预算财政拨款基本支出决算情况说明</w:t>
      </w:r>
    </w:p>
    <w:p w14:paraId="4E77C12C">
      <w:pPr>
        <w:outlineLvl w:val="0"/>
        <w:rPr>
          <w:rFonts w:hint="eastAsia" w:ascii="楷体_GB2312" w:eastAsia="楷体_GB2312"/>
          <w:sz w:val="30"/>
          <w:szCs w:val="30"/>
        </w:rPr>
      </w:pPr>
      <w:r>
        <w:rPr>
          <w:rFonts w:hint="eastAsia" w:ascii="楷体_GB2312" w:eastAsia="楷体_GB2312"/>
          <w:color w:val="000000"/>
          <w:sz w:val="30"/>
          <w:szCs w:val="30"/>
        </w:rPr>
        <w:t>七、</w:t>
      </w:r>
      <w:r>
        <w:rPr>
          <w:rFonts w:hint="eastAsia" w:ascii="楷体_GB2312" w:eastAsia="楷体_GB2312"/>
          <w:sz w:val="30"/>
          <w:szCs w:val="30"/>
        </w:rPr>
        <w:t>财政拨款“三公”经费支出决算情况说明</w:t>
      </w:r>
    </w:p>
    <w:p w14:paraId="4518060F">
      <w:pPr>
        <w:outlineLvl w:val="0"/>
        <w:rPr>
          <w:rFonts w:hint="eastAsia" w:ascii="楷体_GB2312" w:eastAsia="楷体_GB2312"/>
          <w:sz w:val="30"/>
          <w:szCs w:val="30"/>
        </w:rPr>
      </w:pPr>
      <w:r>
        <w:rPr>
          <w:rFonts w:hint="eastAsia" w:ascii="楷体_GB2312" w:eastAsia="楷体_GB2312"/>
          <w:sz w:val="30"/>
          <w:szCs w:val="30"/>
        </w:rPr>
        <w:t>八、政府性基金预算财政拨款收入支出决算情况说明</w:t>
      </w:r>
    </w:p>
    <w:p w14:paraId="321E5FC4">
      <w:pPr>
        <w:outlineLvl w:val="0"/>
        <w:rPr>
          <w:rFonts w:hint="eastAsia" w:ascii="楷体_GB2312" w:eastAsia="楷体_GB2312"/>
          <w:sz w:val="30"/>
          <w:szCs w:val="30"/>
        </w:rPr>
      </w:pPr>
      <w:r>
        <w:rPr>
          <w:rFonts w:hint="eastAsia" w:ascii="楷体_GB2312" w:eastAsia="楷体_GB2312"/>
          <w:sz w:val="30"/>
          <w:szCs w:val="30"/>
        </w:rPr>
        <w:t>九、国有资本经营预算财政拨款收入支出决算情况说明</w:t>
      </w:r>
    </w:p>
    <w:p w14:paraId="67E83536">
      <w:pPr>
        <w:spacing w:line="360" w:lineRule="auto"/>
        <w:rPr>
          <w:rFonts w:hint="eastAsia" w:ascii="楷体_GB2312" w:eastAsia="楷体_GB2312"/>
          <w:sz w:val="30"/>
          <w:szCs w:val="30"/>
        </w:rPr>
      </w:pPr>
      <w:r>
        <w:rPr>
          <w:rFonts w:hint="eastAsia" w:ascii="楷体_GB2312" w:eastAsia="楷体_GB2312"/>
          <w:sz w:val="30"/>
          <w:szCs w:val="30"/>
        </w:rPr>
        <w:t>十、预算绩效管理情况</w:t>
      </w:r>
    </w:p>
    <w:p w14:paraId="449D1CF6">
      <w:pPr>
        <w:spacing w:line="360" w:lineRule="auto"/>
        <w:rPr>
          <w:rFonts w:hint="eastAsia" w:ascii="黑体" w:eastAsia="黑体"/>
          <w:color w:val="000000"/>
          <w:sz w:val="30"/>
          <w:szCs w:val="30"/>
        </w:rPr>
      </w:pPr>
      <w:r>
        <w:rPr>
          <w:rFonts w:hint="eastAsia" w:ascii="楷体_GB2312" w:eastAsia="楷体_GB2312"/>
          <w:color w:val="000000"/>
          <w:sz w:val="30"/>
          <w:szCs w:val="30"/>
        </w:rPr>
        <w:t>十一、其他重要事项说明</w:t>
      </w:r>
    </w:p>
    <w:p w14:paraId="1ECE3ADF">
      <w:pPr>
        <w:spacing w:line="360" w:lineRule="auto"/>
        <w:rPr>
          <w:rFonts w:hint="eastAsia" w:ascii="黑体" w:eastAsia="黑体"/>
          <w:sz w:val="30"/>
          <w:szCs w:val="30"/>
        </w:rPr>
      </w:pPr>
      <w:r>
        <w:rPr>
          <w:rFonts w:hint="eastAsia" w:ascii="黑体" w:eastAsia="黑体"/>
          <w:sz w:val="30"/>
          <w:szCs w:val="30"/>
        </w:rPr>
        <w:t>第四部分 名词解释</w:t>
      </w:r>
    </w:p>
    <w:p w14:paraId="72451B66">
      <w:pPr>
        <w:jc w:val="center"/>
        <w:rPr>
          <w:rFonts w:hint="eastAsia" w:ascii="华文中宋" w:hAnsi="华文中宋" w:eastAsia="华文中宋"/>
          <w:b/>
          <w:sz w:val="36"/>
        </w:rPr>
      </w:pPr>
      <w:r>
        <w:rPr>
          <w:rFonts w:ascii="华文中宋" w:hAnsi="华文中宋" w:eastAsia="华文中宋"/>
          <w:b/>
          <w:sz w:val="36"/>
        </w:rPr>
        <w:br w:type="page"/>
      </w:r>
      <w:r>
        <w:rPr>
          <w:rFonts w:hint="eastAsia" w:ascii="黑体" w:eastAsia="黑体"/>
          <w:sz w:val="30"/>
          <w:szCs w:val="30"/>
        </w:rPr>
        <w:t>第一部分    上海市崇明区住房保障和修缮管理事务中心概况</w:t>
      </w:r>
    </w:p>
    <w:p w14:paraId="683721D8">
      <w:pPr>
        <w:jc w:val="center"/>
        <w:rPr>
          <w:rFonts w:hint="eastAsia" w:ascii="黑体" w:eastAsia="黑体"/>
          <w:sz w:val="30"/>
          <w:szCs w:val="30"/>
        </w:rPr>
      </w:pPr>
    </w:p>
    <w:p w14:paraId="20B7C8CE">
      <w:pPr>
        <w:ind w:firstLine="602" w:firstLineChars="200"/>
        <w:outlineLvl w:val="0"/>
        <w:rPr>
          <w:rFonts w:hint="eastAsia" w:ascii="楷体_GB2312" w:eastAsia="楷体_GB2312"/>
          <w:b/>
          <w:sz w:val="30"/>
          <w:szCs w:val="30"/>
        </w:rPr>
      </w:pPr>
      <w:r>
        <w:rPr>
          <w:rFonts w:hint="eastAsia" w:ascii="楷体_GB2312" w:eastAsia="楷体_GB2312"/>
          <w:b/>
          <w:sz w:val="30"/>
          <w:szCs w:val="30"/>
        </w:rPr>
        <w:t>一、主要职能</w:t>
      </w:r>
    </w:p>
    <w:p w14:paraId="13322C34">
      <w:pPr>
        <w:snapToGrid w:val="0"/>
        <w:spacing w:line="520" w:lineRule="exact"/>
        <w:ind w:firstLine="600" w:firstLineChars="200"/>
        <w:rPr>
          <w:rFonts w:hint="eastAsia" w:ascii="仿宋_GB2312" w:eastAsia="仿宋_GB2312"/>
          <w:sz w:val="30"/>
          <w:szCs w:val="30"/>
        </w:rPr>
      </w:pPr>
      <w:r>
        <w:rPr>
          <w:rFonts w:hint="eastAsia" w:ascii="仿宋_GB2312" w:eastAsia="仿宋_GB2312"/>
          <w:sz w:val="30"/>
          <w:szCs w:val="30"/>
        </w:rPr>
        <w:t>（一）负责全区廉租住房申请审核、配租管理；公共租赁住房申请审核等事务性工作。</w:t>
      </w:r>
    </w:p>
    <w:p w14:paraId="0279FFDB">
      <w:pPr>
        <w:snapToGrid w:val="0"/>
        <w:spacing w:line="520" w:lineRule="exact"/>
        <w:ind w:firstLine="600" w:firstLineChars="200"/>
        <w:rPr>
          <w:rFonts w:hint="eastAsia" w:ascii="仿宋_GB2312" w:eastAsia="仿宋_GB2312"/>
          <w:sz w:val="30"/>
          <w:szCs w:val="30"/>
        </w:rPr>
      </w:pPr>
      <w:r>
        <w:rPr>
          <w:rFonts w:hint="eastAsia" w:ascii="仿宋_GB2312" w:eastAsia="仿宋_GB2312"/>
          <w:sz w:val="30"/>
          <w:szCs w:val="30"/>
        </w:rPr>
        <w:t>（二）负责本区共有产权保障房申请审核、分配供应、供后管理和房源筹措。</w:t>
      </w:r>
    </w:p>
    <w:p w14:paraId="7F16FE94">
      <w:pPr>
        <w:snapToGrid w:val="0"/>
        <w:spacing w:line="520" w:lineRule="exact"/>
        <w:ind w:firstLine="600" w:firstLineChars="200"/>
        <w:rPr>
          <w:rFonts w:hint="eastAsia" w:ascii="仿宋_GB2312" w:eastAsia="仿宋_GB2312"/>
          <w:sz w:val="30"/>
          <w:szCs w:val="30"/>
        </w:rPr>
      </w:pPr>
      <w:r>
        <w:rPr>
          <w:rFonts w:hint="eastAsia" w:ascii="仿宋_GB2312" w:eastAsia="仿宋_GB2312"/>
          <w:sz w:val="30"/>
          <w:szCs w:val="30"/>
        </w:rPr>
        <w:t>（三）负责本区住宅修缮改造项目的年度计划编制；受理审核修缮工程的报建、合同备案、开工、竣工等材料；监督修缮工程的招投标过程；检查和监督项目实施工程中的质量、安全等；配合工程验收、身价审计、资金申请等事务性工作。</w:t>
      </w:r>
    </w:p>
    <w:p w14:paraId="118146AC">
      <w:pPr>
        <w:snapToGrid w:val="0"/>
        <w:spacing w:line="520" w:lineRule="exact"/>
        <w:ind w:firstLine="600" w:firstLineChars="200"/>
        <w:rPr>
          <w:rFonts w:hint="eastAsia" w:ascii="仿宋_GB2312" w:eastAsia="仿宋_GB2312"/>
          <w:sz w:val="30"/>
          <w:szCs w:val="30"/>
        </w:rPr>
      </w:pPr>
      <w:r>
        <w:rPr>
          <w:rFonts w:hint="eastAsia" w:ascii="仿宋_GB2312" w:eastAsia="仿宋_GB2312"/>
          <w:sz w:val="30"/>
          <w:szCs w:val="30"/>
        </w:rPr>
        <w:t>（四）负责本区范围内拆除工程招投标的备案、施工过程的监管。</w:t>
      </w:r>
    </w:p>
    <w:p w14:paraId="17FA62E3">
      <w:pPr>
        <w:snapToGrid w:val="0"/>
        <w:spacing w:line="520" w:lineRule="exact"/>
        <w:ind w:firstLine="600" w:firstLineChars="200"/>
        <w:rPr>
          <w:rFonts w:hint="eastAsia" w:ascii="仿宋_GB2312" w:eastAsia="仿宋_GB2312"/>
          <w:sz w:val="30"/>
          <w:szCs w:val="30"/>
        </w:rPr>
      </w:pPr>
      <w:r>
        <w:rPr>
          <w:rFonts w:hint="eastAsia" w:ascii="仿宋_GB2312" w:eastAsia="仿宋_GB2312"/>
          <w:sz w:val="30"/>
          <w:szCs w:val="30"/>
        </w:rPr>
        <w:t>（五）负责本区范围内危旧房检测管理工作。</w:t>
      </w:r>
    </w:p>
    <w:p w14:paraId="454A0BA4">
      <w:pPr>
        <w:snapToGrid w:val="0"/>
        <w:spacing w:line="520" w:lineRule="exact"/>
        <w:ind w:firstLine="600" w:firstLineChars="200"/>
        <w:rPr>
          <w:rFonts w:hint="eastAsia" w:ascii="仿宋_GB2312" w:eastAsia="仿宋_GB2312"/>
          <w:sz w:val="30"/>
          <w:szCs w:val="30"/>
        </w:rPr>
      </w:pPr>
      <w:r>
        <w:rPr>
          <w:rFonts w:hint="eastAsia" w:ascii="仿宋_GB2312" w:eastAsia="仿宋_GB2312"/>
          <w:sz w:val="30"/>
          <w:szCs w:val="30"/>
        </w:rPr>
        <w:t>（六）负责住房保障和房屋管理局及有关部门委派的其他工作。</w:t>
      </w:r>
    </w:p>
    <w:p w14:paraId="7D1E0411">
      <w:pPr>
        <w:ind w:firstLine="602" w:firstLineChars="200"/>
        <w:outlineLvl w:val="0"/>
        <w:rPr>
          <w:rFonts w:hint="eastAsia" w:ascii="楷体_GB2312" w:eastAsia="楷体_GB2312"/>
          <w:b/>
          <w:sz w:val="30"/>
          <w:szCs w:val="30"/>
        </w:rPr>
      </w:pPr>
      <w:r>
        <w:rPr>
          <w:rFonts w:hint="eastAsia" w:ascii="楷体_GB2312" w:eastAsia="楷体_GB2312"/>
          <w:b/>
          <w:sz w:val="30"/>
          <w:szCs w:val="30"/>
        </w:rPr>
        <w:t>二、机构设置</w:t>
      </w:r>
    </w:p>
    <w:p w14:paraId="0C9E2386">
      <w:pPr>
        <w:snapToGrid w:val="0"/>
        <w:spacing w:line="520" w:lineRule="exact"/>
        <w:ind w:firstLine="600" w:firstLineChars="200"/>
        <w:rPr>
          <w:rFonts w:hint="eastAsia" w:ascii="仿宋_GB2312" w:eastAsia="仿宋_GB2312"/>
          <w:sz w:val="30"/>
          <w:szCs w:val="30"/>
        </w:rPr>
      </w:pPr>
      <w:r>
        <w:rPr>
          <w:rFonts w:hint="eastAsia" w:ascii="仿宋_GB2312" w:eastAsia="仿宋_GB2312"/>
          <w:sz w:val="30"/>
          <w:szCs w:val="30"/>
        </w:rPr>
        <w:t>根据上述职责，上海市崇明区住房保障和修缮管理事务中心设5个内设机构，包括：办公室、配售管理科、计划修缮科、租赁管理科、拆房管理科。</w:t>
      </w:r>
    </w:p>
    <w:p w14:paraId="780CC176">
      <w:pPr>
        <w:jc w:val="center"/>
        <w:rPr>
          <w:rFonts w:hint="eastAsia" w:ascii="仿宋_GB2312" w:eastAsia="仿宋_GB2312"/>
          <w:sz w:val="30"/>
          <w:szCs w:val="30"/>
        </w:rPr>
      </w:pPr>
      <w:r>
        <w:rPr>
          <w:rFonts w:ascii="仿宋_GB2312" w:eastAsia="仿宋_GB2312"/>
          <w:sz w:val="30"/>
          <w:szCs w:val="30"/>
        </w:rPr>
        <w:br w:type="page"/>
      </w:r>
      <w:r>
        <w:rPr>
          <w:rFonts w:hint="eastAsia" w:ascii="黑体" w:eastAsia="黑体"/>
          <w:sz w:val="30"/>
          <w:szCs w:val="30"/>
        </w:rPr>
        <w:t>第二部分    上海市崇明区住房保障和修缮管理事务中心</w:t>
      </w:r>
      <w:bookmarkStart w:id="0" w:name="_GoBack"/>
      <w:bookmarkEnd w:id="0"/>
      <w:r>
        <w:rPr>
          <w:rFonts w:hint="eastAsia" w:ascii="黑体" w:eastAsia="黑体"/>
          <w:sz w:val="30"/>
          <w:szCs w:val="30"/>
        </w:rPr>
        <w:t>2024年度决算表</w:t>
      </w:r>
    </w:p>
    <w:p w14:paraId="040A27D1">
      <w:pPr>
        <w:autoSpaceDE w:val="0"/>
        <w:autoSpaceDN w:val="0"/>
        <w:adjustRightInd w:val="0"/>
        <w:jc w:val="center"/>
        <w:outlineLvl w:val="0"/>
        <w:rPr>
          <w:rFonts w:hint="eastAsia" w:ascii="宋体" w:hAnsi="宋体"/>
          <w:szCs w:val="21"/>
        </w:rPr>
      </w:pPr>
      <w:r>
        <w:rPr>
          <w:rFonts w:hint="eastAsia" w:ascii="宋体" w:hAnsi="宋体"/>
          <w:szCs w:val="21"/>
        </w:rPr>
        <w:t>收入支出决算总表</w:t>
      </w:r>
    </w:p>
    <w:p w14:paraId="3F48A29F">
      <w:pPr>
        <w:autoSpaceDE w:val="0"/>
        <w:autoSpaceDN w:val="0"/>
        <w:adjustRightInd w:val="0"/>
        <w:jc w:val="right"/>
        <w:rPr>
          <w:rFonts w:hint="eastAsia" w:ascii="宋体" w:hAnsi="宋体"/>
          <w:b/>
          <w:szCs w:val="21"/>
        </w:rPr>
      </w:pPr>
      <w:r>
        <w:rPr>
          <w:rFonts w:hint="eastAsia" w:ascii="宋体" w:hAnsi="宋体"/>
          <w:szCs w:val="21"/>
        </w:rPr>
        <w:t>单位：万元</w:t>
      </w:r>
    </w:p>
    <w:tbl>
      <w:tblPr>
        <w:tblStyle w:val="8"/>
        <w:tblW w:w="9407" w:type="dxa"/>
        <w:jc w:val="center"/>
        <w:tblLayout w:type="fixed"/>
        <w:tblCellMar>
          <w:top w:w="0" w:type="dxa"/>
          <w:left w:w="108" w:type="dxa"/>
          <w:bottom w:w="0" w:type="dxa"/>
          <w:right w:w="108" w:type="dxa"/>
        </w:tblCellMar>
      </w:tblPr>
      <w:tblGrid>
        <w:gridCol w:w="3608"/>
        <w:gridCol w:w="1160"/>
        <w:gridCol w:w="3340"/>
        <w:gridCol w:w="1299"/>
      </w:tblGrid>
      <w:tr w14:paraId="59828C8B">
        <w:tblPrEx>
          <w:tblCellMar>
            <w:top w:w="0" w:type="dxa"/>
            <w:left w:w="108" w:type="dxa"/>
            <w:bottom w:w="0" w:type="dxa"/>
            <w:right w:w="108" w:type="dxa"/>
          </w:tblCellMar>
        </w:tblPrEx>
        <w:trPr>
          <w:trHeight w:val="20" w:hRule="atLeast"/>
          <w:jc w:val="center"/>
        </w:trPr>
        <w:tc>
          <w:tcPr>
            <w:tcW w:w="4768" w:type="dxa"/>
            <w:gridSpan w:val="2"/>
            <w:tcBorders>
              <w:top w:val="single" w:color="auto" w:sz="4" w:space="0"/>
              <w:left w:val="single" w:color="auto" w:sz="4" w:space="0"/>
              <w:bottom w:val="single" w:color="auto" w:sz="4" w:space="0"/>
              <w:right w:val="single" w:color="auto" w:sz="4" w:space="0"/>
            </w:tcBorders>
            <w:vAlign w:val="center"/>
          </w:tcPr>
          <w:p w14:paraId="3C3861EB">
            <w:pPr>
              <w:jc w:val="center"/>
              <w:rPr>
                <w:rFonts w:ascii="宋体" w:hAnsi="宋体"/>
                <w:szCs w:val="21"/>
              </w:rPr>
            </w:pPr>
            <w:r>
              <w:rPr>
                <w:rFonts w:hint="eastAsia" w:ascii="宋体" w:hAnsi="宋体"/>
                <w:szCs w:val="21"/>
              </w:rPr>
              <w:t>收入</w:t>
            </w:r>
          </w:p>
        </w:tc>
        <w:tc>
          <w:tcPr>
            <w:tcW w:w="4639" w:type="dxa"/>
            <w:gridSpan w:val="2"/>
            <w:tcBorders>
              <w:top w:val="single" w:color="auto" w:sz="4" w:space="0"/>
              <w:left w:val="nil"/>
              <w:bottom w:val="single" w:color="auto" w:sz="4" w:space="0"/>
              <w:right w:val="single" w:color="auto" w:sz="4" w:space="0"/>
            </w:tcBorders>
            <w:vAlign w:val="center"/>
          </w:tcPr>
          <w:p w14:paraId="7920E2A0">
            <w:pPr>
              <w:jc w:val="center"/>
              <w:rPr>
                <w:rFonts w:ascii="宋体" w:hAnsi="宋体"/>
                <w:szCs w:val="21"/>
              </w:rPr>
            </w:pPr>
            <w:r>
              <w:rPr>
                <w:rFonts w:hint="eastAsia" w:ascii="宋体" w:hAnsi="宋体"/>
                <w:szCs w:val="21"/>
              </w:rPr>
              <w:t>支出</w:t>
            </w:r>
          </w:p>
        </w:tc>
      </w:tr>
      <w:tr w14:paraId="14A20179">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14:paraId="1AA05B19">
            <w:pPr>
              <w:jc w:val="center"/>
              <w:rPr>
                <w:rFonts w:ascii="宋体" w:hAnsi="宋体"/>
                <w:szCs w:val="21"/>
              </w:rPr>
            </w:pPr>
            <w:r>
              <w:rPr>
                <w:rFonts w:hint="eastAsia" w:ascii="宋体" w:hAnsi="宋体"/>
                <w:szCs w:val="21"/>
              </w:rPr>
              <w:t>项目</w:t>
            </w:r>
          </w:p>
        </w:tc>
        <w:tc>
          <w:tcPr>
            <w:tcW w:w="1160" w:type="dxa"/>
            <w:tcBorders>
              <w:top w:val="single" w:color="auto" w:sz="4" w:space="0"/>
              <w:left w:val="nil"/>
              <w:bottom w:val="single" w:color="auto" w:sz="4" w:space="0"/>
              <w:right w:val="single" w:color="auto" w:sz="4" w:space="0"/>
            </w:tcBorders>
            <w:vAlign w:val="center"/>
          </w:tcPr>
          <w:p w14:paraId="29964B9F">
            <w:pPr>
              <w:jc w:val="center"/>
              <w:rPr>
                <w:rFonts w:ascii="宋体" w:hAnsi="宋体"/>
                <w:szCs w:val="21"/>
              </w:rPr>
            </w:pPr>
            <w:r>
              <w:rPr>
                <w:rFonts w:hint="eastAsia" w:ascii="宋体" w:hAnsi="宋体"/>
                <w:szCs w:val="21"/>
              </w:rPr>
              <w:t>决算数</w:t>
            </w:r>
          </w:p>
        </w:tc>
        <w:tc>
          <w:tcPr>
            <w:tcW w:w="3340" w:type="dxa"/>
            <w:tcBorders>
              <w:top w:val="single" w:color="auto" w:sz="4" w:space="0"/>
              <w:left w:val="nil"/>
              <w:bottom w:val="single" w:color="auto" w:sz="4" w:space="0"/>
              <w:right w:val="single" w:color="auto" w:sz="4" w:space="0"/>
            </w:tcBorders>
            <w:vAlign w:val="center"/>
          </w:tcPr>
          <w:p w14:paraId="3CAFE294">
            <w:pPr>
              <w:jc w:val="center"/>
              <w:rPr>
                <w:rFonts w:ascii="宋体" w:hAnsi="宋体"/>
                <w:szCs w:val="21"/>
              </w:rPr>
            </w:pPr>
            <w:r>
              <w:rPr>
                <w:rFonts w:hint="eastAsia" w:ascii="宋体" w:hAnsi="宋体"/>
                <w:szCs w:val="21"/>
              </w:rPr>
              <w:t>项目</w:t>
            </w:r>
          </w:p>
        </w:tc>
        <w:tc>
          <w:tcPr>
            <w:tcW w:w="1299" w:type="dxa"/>
            <w:tcBorders>
              <w:top w:val="single" w:color="auto" w:sz="4" w:space="0"/>
              <w:left w:val="nil"/>
              <w:bottom w:val="single" w:color="auto" w:sz="4" w:space="0"/>
              <w:right w:val="single" w:color="auto" w:sz="4" w:space="0"/>
            </w:tcBorders>
            <w:vAlign w:val="center"/>
          </w:tcPr>
          <w:p w14:paraId="286C8DD9">
            <w:pPr>
              <w:jc w:val="center"/>
              <w:rPr>
                <w:rFonts w:ascii="宋体" w:hAnsi="宋体"/>
                <w:szCs w:val="21"/>
              </w:rPr>
            </w:pPr>
            <w:r>
              <w:rPr>
                <w:rFonts w:hint="eastAsia" w:ascii="宋体" w:hAnsi="宋体"/>
                <w:szCs w:val="21"/>
              </w:rPr>
              <w:t>决算数</w:t>
            </w:r>
          </w:p>
        </w:tc>
      </w:tr>
      <w:tr w14:paraId="52DACA40">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14:paraId="06A511B6">
            <w:pPr>
              <w:rPr>
                <w:rFonts w:hint="eastAsia" w:ascii="宋体" w:hAnsi="宋体"/>
                <w:szCs w:val="21"/>
              </w:rPr>
            </w:pPr>
            <w:r>
              <w:rPr>
                <w:rFonts w:hint="eastAsia" w:ascii="宋体" w:hAnsi="宋体"/>
                <w:szCs w:val="21"/>
              </w:rPr>
              <w:t>一、一般公共预算财政拨款收入</w:t>
            </w:r>
          </w:p>
        </w:tc>
        <w:tc>
          <w:tcPr>
            <w:tcW w:w="1160" w:type="dxa"/>
            <w:tcBorders>
              <w:top w:val="single" w:color="auto" w:sz="4" w:space="0"/>
              <w:left w:val="nil"/>
              <w:bottom w:val="single" w:color="auto" w:sz="4" w:space="0"/>
              <w:right w:val="single" w:color="auto" w:sz="4" w:space="0"/>
            </w:tcBorders>
            <w:vAlign w:val="center"/>
          </w:tcPr>
          <w:p w14:paraId="2DBBE96A">
            <w:pPr>
              <w:jc w:val="right"/>
              <w:rPr>
                <w:rFonts w:hint="eastAsia" w:ascii="宋体" w:hAnsi="宋体"/>
                <w:szCs w:val="21"/>
              </w:rPr>
            </w:pPr>
            <w:r>
              <w:rPr>
                <w:rFonts w:hint="eastAsia" w:ascii="宋体" w:hAnsi="宋体"/>
                <w:szCs w:val="21"/>
              </w:rPr>
              <w:t>1,034.23</w:t>
            </w:r>
          </w:p>
        </w:tc>
        <w:tc>
          <w:tcPr>
            <w:tcW w:w="3340" w:type="dxa"/>
            <w:tcBorders>
              <w:top w:val="single" w:color="auto" w:sz="4" w:space="0"/>
              <w:left w:val="nil"/>
              <w:bottom w:val="single" w:color="auto" w:sz="4" w:space="0"/>
              <w:right w:val="single" w:color="auto" w:sz="4" w:space="0"/>
            </w:tcBorders>
            <w:vAlign w:val="center"/>
          </w:tcPr>
          <w:p w14:paraId="2BADAA00">
            <w:pPr>
              <w:rPr>
                <w:rFonts w:ascii="宋体" w:hAnsi="宋体" w:cs="宋体"/>
                <w:szCs w:val="21"/>
              </w:rPr>
            </w:pPr>
            <w:r>
              <w:rPr>
                <w:rFonts w:hint="eastAsia" w:ascii="宋体" w:hAnsi="宋体"/>
                <w:szCs w:val="21"/>
              </w:rPr>
              <w:t>一、一般公共服务支出</w:t>
            </w:r>
          </w:p>
        </w:tc>
        <w:tc>
          <w:tcPr>
            <w:tcW w:w="1299" w:type="dxa"/>
            <w:tcBorders>
              <w:top w:val="single" w:color="auto" w:sz="4" w:space="0"/>
              <w:left w:val="nil"/>
              <w:bottom w:val="single" w:color="auto" w:sz="4" w:space="0"/>
              <w:right w:val="single" w:color="auto" w:sz="4" w:space="0"/>
            </w:tcBorders>
            <w:vAlign w:val="center"/>
          </w:tcPr>
          <w:p w14:paraId="1D34CD88">
            <w:pPr>
              <w:jc w:val="right"/>
              <w:rPr>
                <w:rFonts w:hint="eastAsia" w:ascii="宋体" w:hAnsi="宋体"/>
                <w:szCs w:val="21"/>
              </w:rPr>
            </w:pPr>
            <w:r>
              <w:rPr>
                <w:rFonts w:hint="eastAsia" w:ascii="宋体" w:hAnsi="宋体"/>
                <w:szCs w:val="21"/>
              </w:rPr>
              <w:t>0.00</w:t>
            </w:r>
          </w:p>
        </w:tc>
      </w:tr>
      <w:tr w14:paraId="56741A67">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14:paraId="78D0C1E7">
            <w:pPr>
              <w:rPr>
                <w:rFonts w:hint="eastAsia" w:ascii="宋体" w:hAnsi="宋体"/>
                <w:szCs w:val="21"/>
              </w:rPr>
            </w:pPr>
            <w:r>
              <w:rPr>
                <w:rFonts w:hint="eastAsia" w:ascii="宋体" w:hAnsi="宋体"/>
                <w:szCs w:val="21"/>
              </w:rPr>
              <w:t>二、政府性基金预算财政拨款收入</w:t>
            </w:r>
          </w:p>
        </w:tc>
        <w:tc>
          <w:tcPr>
            <w:tcW w:w="1160" w:type="dxa"/>
            <w:tcBorders>
              <w:top w:val="single" w:color="auto" w:sz="4" w:space="0"/>
              <w:left w:val="nil"/>
              <w:bottom w:val="single" w:color="auto" w:sz="4" w:space="0"/>
              <w:right w:val="single" w:color="auto" w:sz="4" w:space="0"/>
            </w:tcBorders>
            <w:vAlign w:val="center"/>
          </w:tcPr>
          <w:p w14:paraId="2EEEDA2F">
            <w:pPr>
              <w:jc w:val="right"/>
              <w:rPr>
                <w:rFonts w:hint="eastAsia" w:ascii="宋体" w:hAnsi="宋体"/>
                <w:szCs w:val="21"/>
              </w:rPr>
            </w:pPr>
            <w:r>
              <w:rPr>
                <w:rFonts w:hint="eastAsia" w:ascii="宋体" w:hAnsi="宋体"/>
                <w:szCs w:val="21"/>
              </w:rPr>
              <w:t>198.01</w:t>
            </w:r>
          </w:p>
        </w:tc>
        <w:tc>
          <w:tcPr>
            <w:tcW w:w="3340" w:type="dxa"/>
            <w:tcBorders>
              <w:top w:val="single" w:color="auto" w:sz="4" w:space="0"/>
              <w:left w:val="nil"/>
              <w:bottom w:val="single" w:color="auto" w:sz="4" w:space="0"/>
              <w:right w:val="single" w:color="auto" w:sz="4" w:space="0"/>
            </w:tcBorders>
            <w:vAlign w:val="center"/>
          </w:tcPr>
          <w:p w14:paraId="5B61FBDC">
            <w:pPr>
              <w:rPr>
                <w:rFonts w:ascii="宋体" w:hAnsi="宋体" w:cs="宋体"/>
                <w:szCs w:val="21"/>
              </w:rPr>
            </w:pPr>
            <w:r>
              <w:rPr>
                <w:rFonts w:hint="eastAsia" w:ascii="宋体" w:hAnsi="宋体"/>
                <w:szCs w:val="21"/>
              </w:rPr>
              <w:t>二、外交支出</w:t>
            </w:r>
          </w:p>
        </w:tc>
        <w:tc>
          <w:tcPr>
            <w:tcW w:w="1299" w:type="dxa"/>
            <w:tcBorders>
              <w:top w:val="single" w:color="auto" w:sz="4" w:space="0"/>
              <w:left w:val="nil"/>
              <w:bottom w:val="single" w:color="auto" w:sz="4" w:space="0"/>
              <w:right w:val="single" w:color="auto" w:sz="4" w:space="0"/>
            </w:tcBorders>
            <w:vAlign w:val="center"/>
          </w:tcPr>
          <w:p w14:paraId="1DCAC204">
            <w:pPr>
              <w:jc w:val="right"/>
              <w:rPr>
                <w:rFonts w:hint="eastAsia" w:ascii="宋体" w:hAnsi="宋体"/>
                <w:szCs w:val="21"/>
              </w:rPr>
            </w:pPr>
            <w:r>
              <w:rPr>
                <w:rFonts w:hint="eastAsia" w:ascii="宋体" w:hAnsi="宋体"/>
                <w:szCs w:val="21"/>
              </w:rPr>
              <w:t>0.00</w:t>
            </w:r>
          </w:p>
        </w:tc>
      </w:tr>
      <w:tr w14:paraId="132744DB">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14:paraId="6B00B6DF">
            <w:pPr>
              <w:rPr>
                <w:rFonts w:hint="eastAsia" w:ascii="宋体" w:hAnsi="宋体"/>
                <w:szCs w:val="21"/>
              </w:rPr>
            </w:pPr>
            <w:r>
              <w:rPr>
                <w:rFonts w:hint="eastAsia" w:ascii="宋体" w:hAnsi="宋体"/>
                <w:szCs w:val="21"/>
              </w:rPr>
              <w:t>三、国有资本经营预算财政拨款收入</w:t>
            </w:r>
          </w:p>
        </w:tc>
        <w:tc>
          <w:tcPr>
            <w:tcW w:w="1160" w:type="dxa"/>
            <w:tcBorders>
              <w:top w:val="single" w:color="auto" w:sz="4" w:space="0"/>
              <w:left w:val="nil"/>
              <w:bottom w:val="single" w:color="auto" w:sz="4" w:space="0"/>
              <w:right w:val="single" w:color="auto" w:sz="4" w:space="0"/>
            </w:tcBorders>
            <w:vAlign w:val="center"/>
          </w:tcPr>
          <w:p w14:paraId="5F1C3DA0">
            <w:pPr>
              <w:jc w:val="right"/>
              <w:rPr>
                <w:rFonts w:hint="eastAsia" w:ascii="宋体" w:hAnsi="宋体"/>
                <w:szCs w:val="21"/>
              </w:rPr>
            </w:pPr>
            <w:r>
              <w:rPr>
                <w:rFonts w:hint="eastAsia" w:ascii="宋体" w:hAnsi="宋体"/>
                <w:szCs w:val="21"/>
              </w:rPr>
              <w:t>0.00</w:t>
            </w:r>
          </w:p>
        </w:tc>
        <w:tc>
          <w:tcPr>
            <w:tcW w:w="3340" w:type="dxa"/>
            <w:tcBorders>
              <w:top w:val="single" w:color="auto" w:sz="4" w:space="0"/>
              <w:left w:val="nil"/>
              <w:bottom w:val="single" w:color="auto" w:sz="4" w:space="0"/>
              <w:right w:val="single" w:color="auto" w:sz="4" w:space="0"/>
            </w:tcBorders>
            <w:vAlign w:val="center"/>
          </w:tcPr>
          <w:p w14:paraId="611E0ABB">
            <w:pPr>
              <w:rPr>
                <w:rFonts w:ascii="宋体" w:hAnsi="宋体" w:cs="宋体"/>
                <w:szCs w:val="21"/>
              </w:rPr>
            </w:pPr>
            <w:r>
              <w:rPr>
                <w:rFonts w:hint="eastAsia" w:ascii="宋体" w:hAnsi="宋体"/>
                <w:szCs w:val="21"/>
              </w:rPr>
              <w:t>三、国防支出</w:t>
            </w:r>
          </w:p>
        </w:tc>
        <w:tc>
          <w:tcPr>
            <w:tcW w:w="1299" w:type="dxa"/>
            <w:tcBorders>
              <w:top w:val="single" w:color="auto" w:sz="4" w:space="0"/>
              <w:left w:val="nil"/>
              <w:bottom w:val="single" w:color="auto" w:sz="4" w:space="0"/>
              <w:right w:val="single" w:color="auto" w:sz="4" w:space="0"/>
            </w:tcBorders>
            <w:vAlign w:val="center"/>
          </w:tcPr>
          <w:p w14:paraId="135E5C3D">
            <w:pPr>
              <w:jc w:val="right"/>
              <w:rPr>
                <w:rFonts w:ascii="宋体" w:hAnsi="宋体"/>
                <w:szCs w:val="21"/>
              </w:rPr>
            </w:pPr>
            <w:r>
              <w:rPr>
                <w:rFonts w:hint="eastAsia" w:ascii="宋体" w:hAnsi="宋体"/>
                <w:szCs w:val="21"/>
              </w:rPr>
              <w:t>0.00</w:t>
            </w:r>
          </w:p>
        </w:tc>
      </w:tr>
      <w:tr w14:paraId="580DCAC6">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14:paraId="7969B944">
            <w:pPr>
              <w:rPr>
                <w:rFonts w:hint="eastAsia" w:ascii="宋体" w:hAnsi="宋体"/>
                <w:szCs w:val="21"/>
              </w:rPr>
            </w:pPr>
            <w:r>
              <w:rPr>
                <w:rFonts w:hint="eastAsia" w:ascii="宋体" w:hAnsi="宋体"/>
                <w:szCs w:val="21"/>
              </w:rPr>
              <w:t>四、上级补助收入</w:t>
            </w:r>
          </w:p>
        </w:tc>
        <w:tc>
          <w:tcPr>
            <w:tcW w:w="1160" w:type="dxa"/>
            <w:tcBorders>
              <w:top w:val="single" w:color="auto" w:sz="4" w:space="0"/>
              <w:left w:val="nil"/>
              <w:bottom w:val="single" w:color="auto" w:sz="4" w:space="0"/>
              <w:right w:val="single" w:color="auto" w:sz="4" w:space="0"/>
            </w:tcBorders>
            <w:vAlign w:val="center"/>
          </w:tcPr>
          <w:p w14:paraId="27047AE0">
            <w:pPr>
              <w:jc w:val="right"/>
              <w:rPr>
                <w:rFonts w:hint="eastAsia" w:ascii="宋体" w:hAnsi="宋体"/>
                <w:szCs w:val="21"/>
              </w:rPr>
            </w:pPr>
            <w:r>
              <w:rPr>
                <w:rFonts w:hint="eastAsia" w:ascii="宋体" w:hAnsi="宋体"/>
                <w:szCs w:val="21"/>
              </w:rPr>
              <w:t>0.00</w:t>
            </w:r>
          </w:p>
        </w:tc>
        <w:tc>
          <w:tcPr>
            <w:tcW w:w="3340" w:type="dxa"/>
            <w:tcBorders>
              <w:top w:val="single" w:color="auto" w:sz="4" w:space="0"/>
              <w:left w:val="nil"/>
              <w:bottom w:val="single" w:color="auto" w:sz="4" w:space="0"/>
              <w:right w:val="single" w:color="auto" w:sz="4" w:space="0"/>
            </w:tcBorders>
            <w:vAlign w:val="center"/>
          </w:tcPr>
          <w:p w14:paraId="700F2BA7">
            <w:pPr>
              <w:rPr>
                <w:rFonts w:ascii="宋体" w:hAnsi="宋体" w:cs="宋体"/>
                <w:szCs w:val="21"/>
              </w:rPr>
            </w:pPr>
            <w:r>
              <w:rPr>
                <w:rFonts w:hint="eastAsia" w:ascii="宋体" w:hAnsi="宋体"/>
                <w:szCs w:val="21"/>
              </w:rPr>
              <w:t>四、公共安全支出</w:t>
            </w:r>
          </w:p>
        </w:tc>
        <w:tc>
          <w:tcPr>
            <w:tcW w:w="1299" w:type="dxa"/>
            <w:tcBorders>
              <w:top w:val="single" w:color="auto" w:sz="4" w:space="0"/>
              <w:left w:val="nil"/>
              <w:bottom w:val="single" w:color="auto" w:sz="4" w:space="0"/>
              <w:right w:val="single" w:color="auto" w:sz="4" w:space="0"/>
            </w:tcBorders>
            <w:vAlign w:val="center"/>
          </w:tcPr>
          <w:p w14:paraId="11037917">
            <w:pPr>
              <w:jc w:val="right"/>
              <w:rPr>
                <w:rFonts w:hint="eastAsia" w:ascii="宋体" w:hAnsi="宋体"/>
                <w:szCs w:val="21"/>
              </w:rPr>
            </w:pPr>
            <w:r>
              <w:rPr>
                <w:rFonts w:hint="eastAsia" w:ascii="宋体" w:hAnsi="宋体"/>
                <w:szCs w:val="21"/>
              </w:rPr>
              <w:t>0.00</w:t>
            </w:r>
          </w:p>
        </w:tc>
      </w:tr>
      <w:tr w14:paraId="627F7C8A">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14:paraId="3E56F15A">
            <w:pPr>
              <w:rPr>
                <w:rFonts w:hint="eastAsia" w:ascii="宋体" w:hAnsi="宋体"/>
                <w:szCs w:val="21"/>
              </w:rPr>
            </w:pPr>
            <w:r>
              <w:rPr>
                <w:rFonts w:hint="eastAsia" w:ascii="宋体" w:hAnsi="宋体"/>
                <w:szCs w:val="21"/>
              </w:rPr>
              <w:t>五、事业收入</w:t>
            </w:r>
          </w:p>
        </w:tc>
        <w:tc>
          <w:tcPr>
            <w:tcW w:w="1160" w:type="dxa"/>
            <w:tcBorders>
              <w:top w:val="single" w:color="auto" w:sz="4" w:space="0"/>
              <w:left w:val="nil"/>
              <w:bottom w:val="single" w:color="auto" w:sz="4" w:space="0"/>
              <w:right w:val="single" w:color="auto" w:sz="4" w:space="0"/>
            </w:tcBorders>
            <w:vAlign w:val="center"/>
          </w:tcPr>
          <w:p w14:paraId="69A67F52">
            <w:pPr>
              <w:jc w:val="right"/>
              <w:rPr>
                <w:rFonts w:hint="eastAsia" w:ascii="宋体" w:hAnsi="宋体"/>
                <w:szCs w:val="21"/>
              </w:rPr>
            </w:pPr>
            <w:r>
              <w:rPr>
                <w:rFonts w:hint="eastAsia" w:ascii="宋体" w:hAnsi="宋体"/>
                <w:szCs w:val="21"/>
              </w:rPr>
              <w:t>0.00</w:t>
            </w:r>
          </w:p>
        </w:tc>
        <w:tc>
          <w:tcPr>
            <w:tcW w:w="3340" w:type="dxa"/>
            <w:tcBorders>
              <w:top w:val="single" w:color="auto" w:sz="4" w:space="0"/>
              <w:left w:val="nil"/>
              <w:bottom w:val="single" w:color="auto" w:sz="4" w:space="0"/>
              <w:right w:val="single" w:color="auto" w:sz="4" w:space="0"/>
            </w:tcBorders>
            <w:vAlign w:val="center"/>
          </w:tcPr>
          <w:p w14:paraId="1C26DE34">
            <w:pPr>
              <w:rPr>
                <w:rFonts w:ascii="宋体" w:hAnsi="宋体" w:cs="宋体"/>
                <w:szCs w:val="21"/>
              </w:rPr>
            </w:pPr>
            <w:r>
              <w:rPr>
                <w:rFonts w:hint="eastAsia" w:ascii="宋体" w:hAnsi="宋体"/>
                <w:szCs w:val="21"/>
              </w:rPr>
              <w:t>五、教育支出</w:t>
            </w:r>
          </w:p>
        </w:tc>
        <w:tc>
          <w:tcPr>
            <w:tcW w:w="1299" w:type="dxa"/>
            <w:tcBorders>
              <w:top w:val="single" w:color="auto" w:sz="4" w:space="0"/>
              <w:left w:val="nil"/>
              <w:bottom w:val="single" w:color="auto" w:sz="4" w:space="0"/>
              <w:right w:val="single" w:color="auto" w:sz="4" w:space="0"/>
            </w:tcBorders>
            <w:vAlign w:val="center"/>
          </w:tcPr>
          <w:p w14:paraId="2C98A6CF">
            <w:pPr>
              <w:jc w:val="right"/>
              <w:rPr>
                <w:rFonts w:hint="eastAsia" w:ascii="宋体" w:hAnsi="宋体"/>
                <w:szCs w:val="21"/>
              </w:rPr>
            </w:pPr>
            <w:r>
              <w:rPr>
                <w:rFonts w:hint="eastAsia" w:ascii="宋体" w:hAnsi="宋体"/>
                <w:szCs w:val="21"/>
              </w:rPr>
              <w:t>0.00</w:t>
            </w:r>
          </w:p>
        </w:tc>
      </w:tr>
      <w:tr w14:paraId="41AA2EAA">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14:paraId="4BB9E2E1">
            <w:pPr>
              <w:rPr>
                <w:rFonts w:hint="eastAsia" w:ascii="宋体" w:hAnsi="宋体"/>
                <w:szCs w:val="21"/>
              </w:rPr>
            </w:pPr>
            <w:r>
              <w:rPr>
                <w:rFonts w:hint="eastAsia" w:ascii="宋体" w:hAnsi="宋体"/>
                <w:szCs w:val="21"/>
              </w:rPr>
              <w:t>六、经营收入</w:t>
            </w:r>
          </w:p>
        </w:tc>
        <w:tc>
          <w:tcPr>
            <w:tcW w:w="1160" w:type="dxa"/>
            <w:tcBorders>
              <w:top w:val="single" w:color="auto" w:sz="4" w:space="0"/>
              <w:left w:val="nil"/>
              <w:bottom w:val="single" w:color="auto" w:sz="4" w:space="0"/>
              <w:right w:val="single" w:color="auto" w:sz="4" w:space="0"/>
            </w:tcBorders>
            <w:vAlign w:val="center"/>
          </w:tcPr>
          <w:p w14:paraId="3E478F07">
            <w:pPr>
              <w:jc w:val="right"/>
              <w:rPr>
                <w:rFonts w:hint="eastAsia" w:ascii="宋体" w:hAnsi="宋体"/>
                <w:szCs w:val="21"/>
              </w:rPr>
            </w:pPr>
            <w:r>
              <w:rPr>
                <w:rFonts w:hint="eastAsia" w:ascii="宋体" w:hAnsi="宋体"/>
                <w:szCs w:val="21"/>
              </w:rPr>
              <w:t>0.00</w:t>
            </w:r>
          </w:p>
        </w:tc>
        <w:tc>
          <w:tcPr>
            <w:tcW w:w="3340" w:type="dxa"/>
            <w:tcBorders>
              <w:top w:val="single" w:color="auto" w:sz="4" w:space="0"/>
              <w:left w:val="nil"/>
              <w:bottom w:val="single" w:color="auto" w:sz="4" w:space="0"/>
              <w:right w:val="single" w:color="auto" w:sz="4" w:space="0"/>
            </w:tcBorders>
            <w:vAlign w:val="center"/>
          </w:tcPr>
          <w:p w14:paraId="5434167B">
            <w:pPr>
              <w:rPr>
                <w:rFonts w:ascii="宋体" w:hAnsi="宋体" w:cs="宋体"/>
                <w:szCs w:val="21"/>
              </w:rPr>
            </w:pPr>
            <w:r>
              <w:rPr>
                <w:rFonts w:hint="eastAsia" w:ascii="宋体" w:hAnsi="宋体"/>
                <w:szCs w:val="21"/>
              </w:rPr>
              <w:t>六、科学技术支出</w:t>
            </w:r>
          </w:p>
        </w:tc>
        <w:tc>
          <w:tcPr>
            <w:tcW w:w="1299" w:type="dxa"/>
            <w:tcBorders>
              <w:top w:val="single" w:color="auto" w:sz="4" w:space="0"/>
              <w:left w:val="nil"/>
              <w:bottom w:val="single" w:color="auto" w:sz="4" w:space="0"/>
              <w:right w:val="single" w:color="auto" w:sz="4" w:space="0"/>
            </w:tcBorders>
            <w:vAlign w:val="center"/>
          </w:tcPr>
          <w:p w14:paraId="10087278">
            <w:pPr>
              <w:jc w:val="right"/>
              <w:rPr>
                <w:rFonts w:hint="eastAsia" w:ascii="宋体" w:hAnsi="宋体"/>
                <w:szCs w:val="21"/>
              </w:rPr>
            </w:pPr>
            <w:r>
              <w:rPr>
                <w:rFonts w:hint="eastAsia" w:ascii="宋体" w:hAnsi="宋体"/>
                <w:szCs w:val="21"/>
              </w:rPr>
              <w:t>0.00</w:t>
            </w:r>
          </w:p>
        </w:tc>
      </w:tr>
      <w:tr w14:paraId="326FE880">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14:paraId="2CA8B8EB">
            <w:pPr>
              <w:rPr>
                <w:rFonts w:hint="eastAsia" w:ascii="宋体" w:hAnsi="宋体"/>
                <w:szCs w:val="21"/>
              </w:rPr>
            </w:pPr>
            <w:r>
              <w:rPr>
                <w:rFonts w:hint="eastAsia" w:ascii="宋体" w:hAnsi="宋体"/>
                <w:szCs w:val="21"/>
              </w:rPr>
              <w:t>七、附属单位上缴收入</w:t>
            </w:r>
          </w:p>
        </w:tc>
        <w:tc>
          <w:tcPr>
            <w:tcW w:w="1160" w:type="dxa"/>
            <w:tcBorders>
              <w:top w:val="single" w:color="auto" w:sz="4" w:space="0"/>
              <w:left w:val="nil"/>
              <w:bottom w:val="single" w:color="auto" w:sz="4" w:space="0"/>
              <w:right w:val="single" w:color="auto" w:sz="4" w:space="0"/>
            </w:tcBorders>
            <w:vAlign w:val="center"/>
          </w:tcPr>
          <w:p w14:paraId="69F269A9">
            <w:pPr>
              <w:jc w:val="right"/>
              <w:rPr>
                <w:rFonts w:hint="eastAsia" w:ascii="宋体" w:hAnsi="宋体"/>
                <w:szCs w:val="21"/>
              </w:rPr>
            </w:pPr>
            <w:r>
              <w:rPr>
                <w:rFonts w:hint="eastAsia" w:ascii="宋体" w:hAnsi="宋体"/>
                <w:szCs w:val="21"/>
              </w:rPr>
              <w:t>0.00</w:t>
            </w:r>
          </w:p>
        </w:tc>
        <w:tc>
          <w:tcPr>
            <w:tcW w:w="3340" w:type="dxa"/>
            <w:tcBorders>
              <w:top w:val="single" w:color="auto" w:sz="4" w:space="0"/>
              <w:left w:val="nil"/>
              <w:bottom w:val="single" w:color="auto" w:sz="4" w:space="0"/>
              <w:right w:val="single" w:color="auto" w:sz="4" w:space="0"/>
            </w:tcBorders>
            <w:vAlign w:val="center"/>
          </w:tcPr>
          <w:p w14:paraId="4462B6AD">
            <w:pPr>
              <w:rPr>
                <w:rFonts w:ascii="宋体" w:hAnsi="宋体" w:cs="宋体"/>
                <w:szCs w:val="21"/>
              </w:rPr>
            </w:pPr>
            <w:r>
              <w:rPr>
                <w:rFonts w:hint="eastAsia" w:ascii="宋体" w:hAnsi="宋体"/>
                <w:szCs w:val="21"/>
              </w:rPr>
              <w:t>七、文化旅游体育与传媒支出</w:t>
            </w:r>
          </w:p>
        </w:tc>
        <w:tc>
          <w:tcPr>
            <w:tcW w:w="1299" w:type="dxa"/>
            <w:tcBorders>
              <w:top w:val="single" w:color="auto" w:sz="4" w:space="0"/>
              <w:left w:val="nil"/>
              <w:bottom w:val="single" w:color="auto" w:sz="4" w:space="0"/>
              <w:right w:val="single" w:color="auto" w:sz="4" w:space="0"/>
            </w:tcBorders>
            <w:vAlign w:val="center"/>
          </w:tcPr>
          <w:p w14:paraId="7417CA04">
            <w:pPr>
              <w:jc w:val="right"/>
              <w:rPr>
                <w:rFonts w:hint="eastAsia" w:ascii="宋体" w:hAnsi="宋体"/>
                <w:szCs w:val="21"/>
              </w:rPr>
            </w:pPr>
            <w:r>
              <w:rPr>
                <w:rFonts w:hint="eastAsia" w:ascii="宋体" w:hAnsi="宋体"/>
                <w:szCs w:val="21"/>
              </w:rPr>
              <w:t>0.00</w:t>
            </w:r>
          </w:p>
        </w:tc>
      </w:tr>
      <w:tr w14:paraId="42971AF6">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14:paraId="48A68B45">
            <w:pPr>
              <w:rPr>
                <w:rFonts w:ascii="宋体" w:hAnsi="宋体"/>
                <w:szCs w:val="21"/>
              </w:rPr>
            </w:pPr>
            <w:r>
              <w:rPr>
                <w:rFonts w:hint="eastAsia" w:ascii="宋体" w:hAnsi="宋体"/>
                <w:szCs w:val="21"/>
              </w:rPr>
              <w:t>八、其他收入</w:t>
            </w:r>
          </w:p>
        </w:tc>
        <w:tc>
          <w:tcPr>
            <w:tcW w:w="1160" w:type="dxa"/>
            <w:tcBorders>
              <w:top w:val="single" w:color="auto" w:sz="4" w:space="0"/>
              <w:left w:val="nil"/>
              <w:bottom w:val="single" w:color="auto" w:sz="4" w:space="0"/>
              <w:right w:val="single" w:color="auto" w:sz="4" w:space="0"/>
            </w:tcBorders>
            <w:vAlign w:val="center"/>
          </w:tcPr>
          <w:p w14:paraId="23AF038C">
            <w:pPr>
              <w:jc w:val="right"/>
              <w:rPr>
                <w:rFonts w:hint="eastAsia" w:ascii="宋体" w:hAnsi="宋体"/>
                <w:szCs w:val="21"/>
              </w:rPr>
            </w:pPr>
            <w:r>
              <w:rPr>
                <w:rFonts w:hint="eastAsia" w:ascii="宋体" w:hAnsi="宋体"/>
                <w:szCs w:val="21"/>
              </w:rPr>
              <w:t>0.00</w:t>
            </w:r>
          </w:p>
        </w:tc>
        <w:tc>
          <w:tcPr>
            <w:tcW w:w="3340" w:type="dxa"/>
            <w:tcBorders>
              <w:top w:val="single" w:color="auto" w:sz="4" w:space="0"/>
              <w:left w:val="nil"/>
              <w:bottom w:val="single" w:color="auto" w:sz="4" w:space="0"/>
              <w:right w:val="single" w:color="auto" w:sz="4" w:space="0"/>
            </w:tcBorders>
            <w:vAlign w:val="center"/>
          </w:tcPr>
          <w:p w14:paraId="7532D9B9">
            <w:pPr>
              <w:rPr>
                <w:rFonts w:ascii="宋体" w:hAnsi="宋体" w:cs="宋体"/>
                <w:szCs w:val="21"/>
              </w:rPr>
            </w:pPr>
            <w:r>
              <w:rPr>
                <w:rFonts w:hint="eastAsia" w:ascii="宋体" w:hAnsi="宋体"/>
                <w:szCs w:val="21"/>
              </w:rPr>
              <w:t>八、社会保障和就业支出</w:t>
            </w:r>
          </w:p>
        </w:tc>
        <w:tc>
          <w:tcPr>
            <w:tcW w:w="1299" w:type="dxa"/>
            <w:tcBorders>
              <w:top w:val="single" w:color="auto" w:sz="4" w:space="0"/>
              <w:left w:val="nil"/>
              <w:bottom w:val="single" w:color="auto" w:sz="4" w:space="0"/>
              <w:right w:val="single" w:color="auto" w:sz="4" w:space="0"/>
            </w:tcBorders>
            <w:vAlign w:val="center"/>
          </w:tcPr>
          <w:p w14:paraId="2CA27929">
            <w:pPr>
              <w:jc w:val="right"/>
              <w:rPr>
                <w:rFonts w:hint="eastAsia" w:ascii="宋体" w:hAnsi="宋体"/>
                <w:szCs w:val="21"/>
              </w:rPr>
            </w:pPr>
            <w:r>
              <w:rPr>
                <w:rFonts w:hint="eastAsia" w:ascii="宋体" w:hAnsi="宋体"/>
                <w:szCs w:val="21"/>
              </w:rPr>
              <w:t>92.24</w:t>
            </w:r>
          </w:p>
        </w:tc>
      </w:tr>
      <w:tr w14:paraId="32ABA765">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14:paraId="1CD7CEFB">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14:paraId="19A2295A">
            <w:pPr>
              <w:jc w:val="right"/>
              <w:rPr>
                <w:rFonts w:hint="eastAsia" w:ascii="宋体" w:hAnsi="宋体"/>
                <w:szCs w:val="21"/>
              </w:rPr>
            </w:pPr>
          </w:p>
        </w:tc>
        <w:tc>
          <w:tcPr>
            <w:tcW w:w="3340" w:type="dxa"/>
            <w:tcBorders>
              <w:top w:val="single" w:color="auto" w:sz="4" w:space="0"/>
              <w:left w:val="nil"/>
              <w:bottom w:val="single" w:color="auto" w:sz="4" w:space="0"/>
              <w:right w:val="single" w:color="auto" w:sz="4" w:space="0"/>
            </w:tcBorders>
            <w:vAlign w:val="center"/>
          </w:tcPr>
          <w:p w14:paraId="2F2B47AF">
            <w:pPr>
              <w:rPr>
                <w:rFonts w:ascii="宋体" w:hAnsi="宋体" w:cs="宋体"/>
                <w:szCs w:val="21"/>
              </w:rPr>
            </w:pPr>
            <w:r>
              <w:rPr>
                <w:rFonts w:hint="eastAsia" w:ascii="宋体" w:hAnsi="宋体"/>
                <w:szCs w:val="21"/>
              </w:rPr>
              <w:t>九、卫生健康支出</w:t>
            </w:r>
          </w:p>
        </w:tc>
        <w:tc>
          <w:tcPr>
            <w:tcW w:w="1299" w:type="dxa"/>
            <w:tcBorders>
              <w:top w:val="single" w:color="auto" w:sz="4" w:space="0"/>
              <w:left w:val="nil"/>
              <w:bottom w:val="single" w:color="auto" w:sz="4" w:space="0"/>
              <w:right w:val="single" w:color="auto" w:sz="4" w:space="0"/>
            </w:tcBorders>
            <w:vAlign w:val="center"/>
          </w:tcPr>
          <w:p w14:paraId="66714A8B">
            <w:pPr>
              <w:jc w:val="right"/>
              <w:rPr>
                <w:rFonts w:hint="eastAsia" w:ascii="宋体" w:hAnsi="宋体"/>
                <w:szCs w:val="21"/>
              </w:rPr>
            </w:pPr>
            <w:r>
              <w:rPr>
                <w:rFonts w:hint="eastAsia" w:ascii="宋体" w:hAnsi="宋体"/>
                <w:szCs w:val="21"/>
              </w:rPr>
              <w:t>34.30</w:t>
            </w:r>
          </w:p>
        </w:tc>
      </w:tr>
      <w:tr w14:paraId="65540A2C">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14:paraId="6EDBB5D6">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14:paraId="5F81897E">
            <w:pPr>
              <w:jc w:val="right"/>
              <w:rPr>
                <w:rFonts w:hint="eastAsia" w:ascii="宋体" w:hAnsi="宋体"/>
                <w:szCs w:val="21"/>
              </w:rPr>
            </w:pPr>
          </w:p>
        </w:tc>
        <w:tc>
          <w:tcPr>
            <w:tcW w:w="3340" w:type="dxa"/>
            <w:tcBorders>
              <w:top w:val="single" w:color="auto" w:sz="4" w:space="0"/>
              <w:left w:val="nil"/>
              <w:bottom w:val="single" w:color="auto" w:sz="4" w:space="0"/>
              <w:right w:val="single" w:color="auto" w:sz="4" w:space="0"/>
            </w:tcBorders>
            <w:vAlign w:val="center"/>
          </w:tcPr>
          <w:p w14:paraId="56900BBD">
            <w:pPr>
              <w:rPr>
                <w:rFonts w:ascii="宋体" w:hAnsi="宋体" w:cs="宋体"/>
                <w:szCs w:val="21"/>
              </w:rPr>
            </w:pPr>
            <w:r>
              <w:rPr>
                <w:rFonts w:hint="eastAsia" w:ascii="宋体" w:hAnsi="宋体"/>
                <w:szCs w:val="21"/>
              </w:rPr>
              <w:t>十、节能环保支出</w:t>
            </w:r>
          </w:p>
        </w:tc>
        <w:tc>
          <w:tcPr>
            <w:tcW w:w="1299" w:type="dxa"/>
            <w:tcBorders>
              <w:top w:val="single" w:color="auto" w:sz="4" w:space="0"/>
              <w:left w:val="nil"/>
              <w:bottom w:val="single" w:color="auto" w:sz="4" w:space="0"/>
              <w:right w:val="single" w:color="auto" w:sz="4" w:space="0"/>
            </w:tcBorders>
            <w:vAlign w:val="center"/>
          </w:tcPr>
          <w:p w14:paraId="7861A08D">
            <w:pPr>
              <w:jc w:val="right"/>
              <w:rPr>
                <w:rFonts w:hint="eastAsia" w:ascii="宋体" w:hAnsi="宋体"/>
                <w:szCs w:val="21"/>
              </w:rPr>
            </w:pPr>
            <w:r>
              <w:rPr>
                <w:rFonts w:hint="eastAsia" w:ascii="宋体" w:hAnsi="宋体"/>
                <w:szCs w:val="21"/>
              </w:rPr>
              <w:t>0.00</w:t>
            </w:r>
          </w:p>
        </w:tc>
      </w:tr>
      <w:tr w14:paraId="1818A770">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14:paraId="65A201EA">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14:paraId="13C50691">
            <w:pPr>
              <w:jc w:val="right"/>
              <w:rPr>
                <w:rFonts w:hint="eastAsia" w:ascii="宋体" w:hAnsi="宋体"/>
                <w:szCs w:val="21"/>
              </w:rPr>
            </w:pPr>
          </w:p>
        </w:tc>
        <w:tc>
          <w:tcPr>
            <w:tcW w:w="3340" w:type="dxa"/>
            <w:tcBorders>
              <w:top w:val="single" w:color="auto" w:sz="4" w:space="0"/>
              <w:left w:val="nil"/>
              <w:bottom w:val="single" w:color="auto" w:sz="4" w:space="0"/>
              <w:right w:val="single" w:color="auto" w:sz="4" w:space="0"/>
            </w:tcBorders>
            <w:vAlign w:val="center"/>
          </w:tcPr>
          <w:p w14:paraId="74088D7D">
            <w:pPr>
              <w:rPr>
                <w:rFonts w:ascii="宋体" w:hAnsi="宋体" w:cs="宋体"/>
                <w:szCs w:val="21"/>
              </w:rPr>
            </w:pPr>
            <w:r>
              <w:rPr>
                <w:rFonts w:hint="eastAsia" w:ascii="宋体" w:hAnsi="宋体"/>
                <w:szCs w:val="21"/>
              </w:rPr>
              <w:t>十一、城乡社区支出</w:t>
            </w:r>
          </w:p>
        </w:tc>
        <w:tc>
          <w:tcPr>
            <w:tcW w:w="1299" w:type="dxa"/>
            <w:tcBorders>
              <w:top w:val="single" w:color="auto" w:sz="4" w:space="0"/>
              <w:left w:val="nil"/>
              <w:bottom w:val="single" w:color="auto" w:sz="4" w:space="0"/>
              <w:right w:val="single" w:color="auto" w:sz="4" w:space="0"/>
            </w:tcBorders>
            <w:vAlign w:val="center"/>
          </w:tcPr>
          <w:p w14:paraId="5B843B71">
            <w:pPr>
              <w:jc w:val="right"/>
              <w:rPr>
                <w:rFonts w:hint="eastAsia" w:ascii="宋体" w:hAnsi="宋体"/>
                <w:szCs w:val="21"/>
              </w:rPr>
            </w:pPr>
            <w:r>
              <w:rPr>
                <w:rFonts w:hint="eastAsia" w:ascii="宋体" w:hAnsi="宋体"/>
                <w:szCs w:val="21"/>
              </w:rPr>
              <w:t>198.01</w:t>
            </w:r>
          </w:p>
        </w:tc>
      </w:tr>
      <w:tr w14:paraId="577E5548">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14:paraId="74803C50">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14:paraId="07926302">
            <w:pPr>
              <w:jc w:val="right"/>
              <w:rPr>
                <w:rFonts w:hint="eastAsia" w:ascii="宋体" w:hAnsi="宋体"/>
                <w:szCs w:val="21"/>
              </w:rPr>
            </w:pPr>
          </w:p>
        </w:tc>
        <w:tc>
          <w:tcPr>
            <w:tcW w:w="3340" w:type="dxa"/>
            <w:tcBorders>
              <w:top w:val="single" w:color="auto" w:sz="4" w:space="0"/>
              <w:left w:val="nil"/>
              <w:bottom w:val="single" w:color="auto" w:sz="4" w:space="0"/>
              <w:right w:val="single" w:color="auto" w:sz="4" w:space="0"/>
            </w:tcBorders>
            <w:vAlign w:val="center"/>
          </w:tcPr>
          <w:p w14:paraId="4ECE4392">
            <w:pPr>
              <w:rPr>
                <w:rFonts w:ascii="宋体" w:hAnsi="宋体" w:cs="宋体"/>
                <w:szCs w:val="21"/>
              </w:rPr>
            </w:pPr>
            <w:r>
              <w:rPr>
                <w:rFonts w:hint="eastAsia" w:ascii="宋体" w:hAnsi="宋体"/>
                <w:szCs w:val="21"/>
              </w:rPr>
              <w:t>十二、农林水支出</w:t>
            </w:r>
          </w:p>
        </w:tc>
        <w:tc>
          <w:tcPr>
            <w:tcW w:w="1299" w:type="dxa"/>
            <w:tcBorders>
              <w:top w:val="single" w:color="auto" w:sz="4" w:space="0"/>
              <w:left w:val="nil"/>
              <w:bottom w:val="single" w:color="auto" w:sz="4" w:space="0"/>
              <w:right w:val="single" w:color="auto" w:sz="4" w:space="0"/>
            </w:tcBorders>
            <w:vAlign w:val="center"/>
          </w:tcPr>
          <w:p w14:paraId="72E80E37">
            <w:pPr>
              <w:jc w:val="right"/>
              <w:rPr>
                <w:rFonts w:hint="eastAsia" w:ascii="宋体" w:hAnsi="宋体"/>
                <w:szCs w:val="21"/>
              </w:rPr>
            </w:pPr>
            <w:r>
              <w:rPr>
                <w:rFonts w:hint="eastAsia" w:ascii="宋体" w:hAnsi="宋体"/>
                <w:szCs w:val="21"/>
              </w:rPr>
              <w:t>0.00</w:t>
            </w:r>
          </w:p>
        </w:tc>
      </w:tr>
      <w:tr w14:paraId="72BE329E">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14:paraId="6975D445">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14:paraId="1EE960AD">
            <w:pPr>
              <w:jc w:val="right"/>
              <w:rPr>
                <w:rFonts w:hint="eastAsia" w:ascii="宋体" w:hAnsi="宋体"/>
                <w:szCs w:val="21"/>
              </w:rPr>
            </w:pPr>
          </w:p>
        </w:tc>
        <w:tc>
          <w:tcPr>
            <w:tcW w:w="3340" w:type="dxa"/>
            <w:tcBorders>
              <w:top w:val="single" w:color="auto" w:sz="4" w:space="0"/>
              <w:left w:val="nil"/>
              <w:bottom w:val="single" w:color="auto" w:sz="4" w:space="0"/>
              <w:right w:val="single" w:color="auto" w:sz="4" w:space="0"/>
            </w:tcBorders>
            <w:vAlign w:val="center"/>
          </w:tcPr>
          <w:p w14:paraId="2ABA9999">
            <w:pPr>
              <w:rPr>
                <w:rFonts w:ascii="宋体" w:hAnsi="宋体" w:cs="宋体"/>
                <w:szCs w:val="21"/>
              </w:rPr>
            </w:pPr>
            <w:r>
              <w:rPr>
                <w:rFonts w:hint="eastAsia" w:ascii="宋体" w:hAnsi="宋体"/>
                <w:szCs w:val="21"/>
              </w:rPr>
              <w:t>十三、交通运输支出</w:t>
            </w:r>
          </w:p>
        </w:tc>
        <w:tc>
          <w:tcPr>
            <w:tcW w:w="1299" w:type="dxa"/>
            <w:tcBorders>
              <w:top w:val="single" w:color="auto" w:sz="4" w:space="0"/>
              <w:left w:val="nil"/>
              <w:bottom w:val="single" w:color="auto" w:sz="4" w:space="0"/>
              <w:right w:val="single" w:color="auto" w:sz="4" w:space="0"/>
            </w:tcBorders>
            <w:vAlign w:val="center"/>
          </w:tcPr>
          <w:p w14:paraId="7ED949B1">
            <w:pPr>
              <w:jc w:val="right"/>
              <w:rPr>
                <w:rFonts w:hint="eastAsia" w:ascii="宋体" w:hAnsi="宋体"/>
                <w:szCs w:val="21"/>
              </w:rPr>
            </w:pPr>
            <w:r>
              <w:rPr>
                <w:rFonts w:hint="eastAsia" w:ascii="宋体" w:hAnsi="宋体"/>
                <w:szCs w:val="21"/>
              </w:rPr>
              <w:t>0.00</w:t>
            </w:r>
          </w:p>
        </w:tc>
      </w:tr>
      <w:tr w14:paraId="5DD35E29">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14:paraId="252A9D50">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14:paraId="0CB8767C">
            <w:pPr>
              <w:jc w:val="right"/>
              <w:rPr>
                <w:rFonts w:hint="eastAsia" w:ascii="宋体" w:hAnsi="宋体"/>
                <w:szCs w:val="21"/>
              </w:rPr>
            </w:pPr>
          </w:p>
        </w:tc>
        <w:tc>
          <w:tcPr>
            <w:tcW w:w="3340" w:type="dxa"/>
            <w:tcBorders>
              <w:top w:val="single" w:color="auto" w:sz="4" w:space="0"/>
              <w:left w:val="nil"/>
              <w:bottom w:val="single" w:color="auto" w:sz="4" w:space="0"/>
              <w:right w:val="single" w:color="auto" w:sz="4" w:space="0"/>
            </w:tcBorders>
            <w:vAlign w:val="center"/>
          </w:tcPr>
          <w:p w14:paraId="24DB5801">
            <w:pPr>
              <w:rPr>
                <w:rFonts w:ascii="宋体" w:hAnsi="宋体" w:cs="宋体"/>
                <w:szCs w:val="21"/>
              </w:rPr>
            </w:pPr>
            <w:r>
              <w:rPr>
                <w:rFonts w:hint="eastAsia" w:ascii="宋体" w:hAnsi="宋体"/>
                <w:szCs w:val="21"/>
              </w:rPr>
              <w:t>十四、资源勘探工业信息等支出</w:t>
            </w:r>
          </w:p>
        </w:tc>
        <w:tc>
          <w:tcPr>
            <w:tcW w:w="1299" w:type="dxa"/>
            <w:tcBorders>
              <w:top w:val="single" w:color="auto" w:sz="4" w:space="0"/>
              <w:left w:val="nil"/>
              <w:bottom w:val="single" w:color="auto" w:sz="4" w:space="0"/>
              <w:right w:val="single" w:color="auto" w:sz="4" w:space="0"/>
            </w:tcBorders>
            <w:vAlign w:val="center"/>
          </w:tcPr>
          <w:p w14:paraId="78EEF22A">
            <w:pPr>
              <w:jc w:val="right"/>
              <w:rPr>
                <w:rFonts w:hint="eastAsia" w:ascii="宋体" w:hAnsi="宋体"/>
                <w:szCs w:val="21"/>
              </w:rPr>
            </w:pPr>
            <w:r>
              <w:rPr>
                <w:rFonts w:hint="eastAsia" w:ascii="宋体" w:hAnsi="宋体"/>
                <w:szCs w:val="21"/>
              </w:rPr>
              <w:t>0.00</w:t>
            </w:r>
          </w:p>
        </w:tc>
      </w:tr>
      <w:tr w14:paraId="38139B5C">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14:paraId="0BC7E375">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14:paraId="44C1A2CF">
            <w:pPr>
              <w:jc w:val="right"/>
              <w:rPr>
                <w:rFonts w:hint="eastAsia" w:ascii="宋体" w:hAnsi="宋体"/>
                <w:szCs w:val="21"/>
              </w:rPr>
            </w:pPr>
          </w:p>
        </w:tc>
        <w:tc>
          <w:tcPr>
            <w:tcW w:w="3340" w:type="dxa"/>
            <w:tcBorders>
              <w:top w:val="single" w:color="auto" w:sz="4" w:space="0"/>
              <w:left w:val="nil"/>
              <w:bottom w:val="single" w:color="auto" w:sz="4" w:space="0"/>
              <w:right w:val="single" w:color="auto" w:sz="4" w:space="0"/>
            </w:tcBorders>
            <w:vAlign w:val="center"/>
          </w:tcPr>
          <w:p w14:paraId="1C3DCF42">
            <w:pPr>
              <w:rPr>
                <w:rFonts w:ascii="宋体" w:hAnsi="宋体" w:cs="宋体"/>
                <w:szCs w:val="21"/>
              </w:rPr>
            </w:pPr>
            <w:r>
              <w:rPr>
                <w:rFonts w:hint="eastAsia" w:ascii="宋体" w:hAnsi="宋体"/>
                <w:szCs w:val="21"/>
              </w:rPr>
              <w:t>十五、商业服务业等支出</w:t>
            </w:r>
          </w:p>
        </w:tc>
        <w:tc>
          <w:tcPr>
            <w:tcW w:w="1299" w:type="dxa"/>
            <w:tcBorders>
              <w:top w:val="single" w:color="auto" w:sz="4" w:space="0"/>
              <w:left w:val="nil"/>
              <w:bottom w:val="single" w:color="auto" w:sz="4" w:space="0"/>
              <w:right w:val="single" w:color="auto" w:sz="4" w:space="0"/>
            </w:tcBorders>
            <w:vAlign w:val="center"/>
          </w:tcPr>
          <w:p w14:paraId="265D83C8">
            <w:pPr>
              <w:jc w:val="right"/>
              <w:rPr>
                <w:rFonts w:hint="eastAsia" w:ascii="宋体" w:hAnsi="宋体"/>
                <w:szCs w:val="21"/>
              </w:rPr>
            </w:pPr>
            <w:r>
              <w:rPr>
                <w:rFonts w:hint="eastAsia" w:ascii="宋体" w:hAnsi="宋体"/>
                <w:szCs w:val="21"/>
              </w:rPr>
              <w:t>0.00</w:t>
            </w:r>
          </w:p>
        </w:tc>
      </w:tr>
      <w:tr w14:paraId="0D64D77F">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14:paraId="33F5B632">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14:paraId="1AACCDB1">
            <w:pPr>
              <w:jc w:val="right"/>
              <w:rPr>
                <w:rFonts w:hint="eastAsia" w:ascii="宋体" w:hAnsi="宋体"/>
                <w:szCs w:val="21"/>
              </w:rPr>
            </w:pPr>
          </w:p>
        </w:tc>
        <w:tc>
          <w:tcPr>
            <w:tcW w:w="3340" w:type="dxa"/>
            <w:tcBorders>
              <w:top w:val="single" w:color="auto" w:sz="4" w:space="0"/>
              <w:left w:val="nil"/>
              <w:bottom w:val="single" w:color="auto" w:sz="4" w:space="0"/>
              <w:right w:val="single" w:color="auto" w:sz="4" w:space="0"/>
            </w:tcBorders>
            <w:vAlign w:val="center"/>
          </w:tcPr>
          <w:p w14:paraId="07285E54">
            <w:pPr>
              <w:rPr>
                <w:rFonts w:ascii="宋体" w:hAnsi="宋体" w:cs="宋体"/>
                <w:szCs w:val="21"/>
              </w:rPr>
            </w:pPr>
            <w:r>
              <w:rPr>
                <w:rFonts w:hint="eastAsia" w:ascii="宋体" w:hAnsi="宋体"/>
                <w:szCs w:val="21"/>
              </w:rPr>
              <w:t>十六、金融支出</w:t>
            </w:r>
          </w:p>
        </w:tc>
        <w:tc>
          <w:tcPr>
            <w:tcW w:w="1299" w:type="dxa"/>
            <w:tcBorders>
              <w:top w:val="single" w:color="auto" w:sz="4" w:space="0"/>
              <w:left w:val="nil"/>
              <w:bottom w:val="single" w:color="auto" w:sz="4" w:space="0"/>
              <w:right w:val="single" w:color="auto" w:sz="4" w:space="0"/>
            </w:tcBorders>
            <w:vAlign w:val="center"/>
          </w:tcPr>
          <w:p w14:paraId="7D7065AC">
            <w:pPr>
              <w:jc w:val="right"/>
              <w:rPr>
                <w:rFonts w:hint="eastAsia" w:ascii="宋体" w:hAnsi="宋体"/>
                <w:szCs w:val="21"/>
              </w:rPr>
            </w:pPr>
            <w:r>
              <w:rPr>
                <w:rFonts w:hint="eastAsia" w:ascii="宋体" w:hAnsi="宋体"/>
                <w:szCs w:val="21"/>
              </w:rPr>
              <w:t>0.00</w:t>
            </w:r>
          </w:p>
        </w:tc>
      </w:tr>
      <w:tr w14:paraId="7DA42356">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14:paraId="7C3D99AC">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14:paraId="438BE0F6">
            <w:pPr>
              <w:jc w:val="right"/>
              <w:rPr>
                <w:rFonts w:hint="eastAsia" w:ascii="宋体" w:hAnsi="宋体"/>
                <w:szCs w:val="21"/>
              </w:rPr>
            </w:pPr>
          </w:p>
        </w:tc>
        <w:tc>
          <w:tcPr>
            <w:tcW w:w="3340" w:type="dxa"/>
            <w:tcBorders>
              <w:top w:val="single" w:color="auto" w:sz="4" w:space="0"/>
              <w:left w:val="nil"/>
              <w:bottom w:val="single" w:color="auto" w:sz="4" w:space="0"/>
              <w:right w:val="single" w:color="auto" w:sz="4" w:space="0"/>
            </w:tcBorders>
            <w:vAlign w:val="center"/>
          </w:tcPr>
          <w:p w14:paraId="45AF2E81">
            <w:pPr>
              <w:rPr>
                <w:rFonts w:ascii="宋体" w:hAnsi="宋体" w:cs="宋体"/>
                <w:szCs w:val="21"/>
              </w:rPr>
            </w:pPr>
            <w:r>
              <w:rPr>
                <w:rFonts w:hint="eastAsia" w:ascii="宋体" w:hAnsi="宋体"/>
                <w:szCs w:val="21"/>
              </w:rPr>
              <w:t>十七、援助其他地区支出</w:t>
            </w:r>
          </w:p>
        </w:tc>
        <w:tc>
          <w:tcPr>
            <w:tcW w:w="1299" w:type="dxa"/>
            <w:tcBorders>
              <w:top w:val="single" w:color="auto" w:sz="4" w:space="0"/>
              <w:left w:val="nil"/>
              <w:bottom w:val="single" w:color="auto" w:sz="4" w:space="0"/>
              <w:right w:val="single" w:color="auto" w:sz="4" w:space="0"/>
            </w:tcBorders>
            <w:vAlign w:val="center"/>
          </w:tcPr>
          <w:p w14:paraId="240185AC">
            <w:pPr>
              <w:jc w:val="right"/>
              <w:rPr>
                <w:rFonts w:hint="eastAsia" w:ascii="宋体" w:hAnsi="宋体"/>
                <w:szCs w:val="21"/>
              </w:rPr>
            </w:pPr>
            <w:r>
              <w:rPr>
                <w:rFonts w:hint="eastAsia" w:ascii="宋体" w:hAnsi="宋体"/>
                <w:szCs w:val="21"/>
              </w:rPr>
              <w:t>0.00</w:t>
            </w:r>
          </w:p>
        </w:tc>
      </w:tr>
      <w:tr w14:paraId="24B9FBF7">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14:paraId="60C3E001">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14:paraId="314A59CB">
            <w:pPr>
              <w:jc w:val="right"/>
              <w:rPr>
                <w:rFonts w:hint="eastAsia" w:ascii="宋体" w:hAnsi="宋体"/>
                <w:szCs w:val="21"/>
              </w:rPr>
            </w:pPr>
          </w:p>
        </w:tc>
        <w:tc>
          <w:tcPr>
            <w:tcW w:w="3340" w:type="dxa"/>
            <w:tcBorders>
              <w:top w:val="single" w:color="auto" w:sz="4" w:space="0"/>
              <w:left w:val="nil"/>
              <w:bottom w:val="single" w:color="auto" w:sz="4" w:space="0"/>
              <w:right w:val="single" w:color="auto" w:sz="4" w:space="0"/>
            </w:tcBorders>
            <w:vAlign w:val="center"/>
          </w:tcPr>
          <w:p w14:paraId="6309BD0F">
            <w:pPr>
              <w:rPr>
                <w:rFonts w:ascii="宋体" w:hAnsi="宋体" w:cs="宋体"/>
                <w:szCs w:val="21"/>
              </w:rPr>
            </w:pPr>
            <w:r>
              <w:rPr>
                <w:rFonts w:hint="eastAsia" w:ascii="宋体" w:hAnsi="宋体"/>
                <w:szCs w:val="21"/>
              </w:rPr>
              <w:t>十八、自然资源海洋气象等支出</w:t>
            </w:r>
          </w:p>
        </w:tc>
        <w:tc>
          <w:tcPr>
            <w:tcW w:w="1299" w:type="dxa"/>
            <w:tcBorders>
              <w:top w:val="single" w:color="auto" w:sz="4" w:space="0"/>
              <w:left w:val="nil"/>
              <w:bottom w:val="single" w:color="auto" w:sz="4" w:space="0"/>
              <w:right w:val="single" w:color="auto" w:sz="4" w:space="0"/>
            </w:tcBorders>
            <w:vAlign w:val="center"/>
          </w:tcPr>
          <w:p w14:paraId="1E969711">
            <w:pPr>
              <w:jc w:val="right"/>
              <w:rPr>
                <w:rFonts w:hint="eastAsia" w:ascii="宋体" w:hAnsi="宋体"/>
                <w:szCs w:val="21"/>
              </w:rPr>
            </w:pPr>
            <w:r>
              <w:rPr>
                <w:rFonts w:hint="eastAsia" w:ascii="宋体" w:hAnsi="宋体"/>
                <w:szCs w:val="21"/>
              </w:rPr>
              <w:t>0.00</w:t>
            </w:r>
          </w:p>
        </w:tc>
      </w:tr>
      <w:tr w14:paraId="249E7C10">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14:paraId="652818E3">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14:paraId="6C4AE4E9">
            <w:pPr>
              <w:jc w:val="right"/>
              <w:rPr>
                <w:rFonts w:hint="eastAsia" w:ascii="宋体" w:hAnsi="宋体"/>
                <w:szCs w:val="21"/>
              </w:rPr>
            </w:pPr>
          </w:p>
        </w:tc>
        <w:tc>
          <w:tcPr>
            <w:tcW w:w="3340" w:type="dxa"/>
            <w:tcBorders>
              <w:top w:val="single" w:color="auto" w:sz="4" w:space="0"/>
              <w:left w:val="nil"/>
              <w:bottom w:val="single" w:color="auto" w:sz="4" w:space="0"/>
              <w:right w:val="single" w:color="auto" w:sz="4" w:space="0"/>
            </w:tcBorders>
            <w:vAlign w:val="center"/>
          </w:tcPr>
          <w:p w14:paraId="291A2AEE">
            <w:pPr>
              <w:rPr>
                <w:rFonts w:ascii="宋体" w:hAnsi="宋体" w:cs="宋体"/>
                <w:szCs w:val="21"/>
              </w:rPr>
            </w:pPr>
            <w:r>
              <w:rPr>
                <w:rFonts w:hint="eastAsia" w:ascii="宋体" w:hAnsi="宋体"/>
                <w:szCs w:val="21"/>
              </w:rPr>
              <w:t>十九、住房保障支出</w:t>
            </w:r>
          </w:p>
        </w:tc>
        <w:tc>
          <w:tcPr>
            <w:tcW w:w="1299" w:type="dxa"/>
            <w:tcBorders>
              <w:top w:val="single" w:color="auto" w:sz="4" w:space="0"/>
              <w:left w:val="nil"/>
              <w:bottom w:val="single" w:color="auto" w:sz="4" w:space="0"/>
              <w:right w:val="single" w:color="auto" w:sz="4" w:space="0"/>
            </w:tcBorders>
            <w:vAlign w:val="center"/>
          </w:tcPr>
          <w:p w14:paraId="604B34EB">
            <w:pPr>
              <w:jc w:val="right"/>
              <w:rPr>
                <w:rFonts w:hint="eastAsia" w:ascii="宋体" w:hAnsi="宋体"/>
                <w:szCs w:val="21"/>
              </w:rPr>
            </w:pPr>
            <w:r>
              <w:rPr>
                <w:rFonts w:hint="eastAsia" w:ascii="宋体" w:hAnsi="宋体"/>
                <w:szCs w:val="21"/>
              </w:rPr>
              <w:t>907.69</w:t>
            </w:r>
          </w:p>
        </w:tc>
      </w:tr>
      <w:tr w14:paraId="54E0841C">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14:paraId="2BE837B9">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14:paraId="67653ECC">
            <w:pPr>
              <w:jc w:val="right"/>
              <w:rPr>
                <w:rFonts w:hint="eastAsia" w:ascii="宋体" w:hAnsi="宋体"/>
                <w:szCs w:val="21"/>
              </w:rPr>
            </w:pPr>
          </w:p>
        </w:tc>
        <w:tc>
          <w:tcPr>
            <w:tcW w:w="3340" w:type="dxa"/>
            <w:tcBorders>
              <w:top w:val="single" w:color="auto" w:sz="4" w:space="0"/>
              <w:left w:val="nil"/>
              <w:bottom w:val="single" w:color="auto" w:sz="4" w:space="0"/>
              <w:right w:val="single" w:color="auto" w:sz="4" w:space="0"/>
            </w:tcBorders>
            <w:vAlign w:val="center"/>
          </w:tcPr>
          <w:p w14:paraId="7C451039">
            <w:pPr>
              <w:rPr>
                <w:rFonts w:ascii="宋体" w:hAnsi="宋体" w:cs="宋体"/>
                <w:szCs w:val="21"/>
              </w:rPr>
            </w:pPr>
            <w:r>
              <w:rPr>
                <w:rFonts w:hint="eastAsia" w:ascii="宋体" w:hAnsi="宋体"/>
                <w:szCs w:val="21"/>
              </w:rPr>
              <w:t>二十、粮油物资储备支出</w:t>
            </w:r>
          </w:p>
        </w:tc>
        <w:tc>
          <w:tcPr>
            <w:tcW w:w="1299" w:type="dxa"/>
            <w:tcBorders>
              <w:top w:val="single" w:color="auto" w:sz="4" w:space="0"/>
              <w:left w:val="nil"/>
              <w:bottom w:val="single" w:color="auto" w:sz="4" w:space="0"/>
              <w:right w:val="single" w:color="auto" w:sz="4" w:space="0"/>
            </w:tcBorders>
            <w:vAlign w:val="center"/>
          </w:tcPr>
          <w:p w14:paraId="0C56F188">
            <w:pPr>
              <w:jc w:val="right"/>
              <w:rPr>
                <w:rFonts w:hint="eastAsia" w:ascii="宋体" w:hAnsi="宋体"/>
                <w:szCs w:val="21"/>
              </w:rPr>
            </w:pPr>
            <w:r>
              <w:rPr>
                <w:rFonts w:hint="eastAsia" w:ascii="宋体" w:hAnsi="宋体"/>
                <w:szCs w:val="21"/>
              </w:rPr>
              <w:t>0.00</w:t>
            </w:r>
          </w:p>
        </w:tc>
      </w:tr>
      <w:tr w14:paraId="0180BAD7">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14:paraId="09698B60">
            <w:pPr>
              <w:rPr>
                <w:rFonts w:hint="eastAsia" w:ascii="宋体" w:hAnsi="宋体"/>
                <w:szCs w:val="21"/>
              </w:rPr>
            </w:pPr>
          </w:p>
        </w:tc>
        <w:tc>
          <w:tcPr>
            <w:tcW w:w="1160" w:type="dxa"/>
            <w:tcBorders>
              <w:top w:val="single" w:color="auto" w:sz="4" w:space="0"/>
              <w:left w:val="nil"/>
              <w:bottom w:val="single" w:color="auto" w:sz="4" w:space="0"/>
              <w:right w:val="single" w:color="auto" w:sz="4" w:space="0"/>
            </w:tcBorders>
            <w:vAlign w:val="center"/>
          </w:tcPr>
          <w:p w14:paraId="40BE209F">
            <w:pPr>
              <w:jc w:val="right"/>
              <w:rPr>
                <w:rFonts w:hint="eastAsia" w:ascii="宋体" w:hAnsi="宋体"/>
                <w:szCs w:val="21"/>
              </w:rPr>
            </w:pPr>
          </w:p>
        </w:tc>
        <w:tc>
          <w:tcPr>
            <w:tcW w:w="3340" w:type="dxa"/>
            <w:tcBorders>
              <w:top w:val="single" w:color="auto" w:sz="4" w:space="0"/>
              <w:left w:val="nil"/>
              <w:bottom w:val="single" w:color="auto" w:sz="4" w:space="0"/>
              <w:right w:val="single" w:color="auto" w:sz="4" w:space="0"/>
            </w:tcBorders>
            <w:vAlign w:val="center"/>
          </w:tcPr>
          <w:p w14:paraId="564242AC">
            <w:pPr>
              <w:rPr>
                <w:rFonts w:hint="eastAsia" w:ascii="宋体" w:hAnsi="宋体"/>
                <w:szCs w:val="21"/>
              </w:rPr>
            </w:pPr>
            <w:r>
              <w:rPr>
                <w:rFonts w:hint="eastAsia" w:ascii="宋体" w:hAnsi="宋体"/>
                <w:szCs w:val="21"/>
              </w:rPr>
              <w:t>二十一、国有资本经营预算支出</w:t>
            </w:r>
          </w:p>
        </w:tc>
        <w:tc>
          <w:tcPr>
            <w:tcW w:w="1299" w:type="dxa"/>
            <w:tcBorders>
              <w:top w:val="single" w:color="auto" w:sz="4" w:space="0"/>
              <w:left w:val="nil"/>
              <w:bottom w:val="single" w:color="auto" w:sz="4" w:space="0"/>
              <w:right w:val="single" w:color="auto" w:sz="4" w:space="0"/>
            </w:tcBorders>
            <w:vAlign w:val="center"/>
          </w:tcPr>
          <w:p w14:paraId="6D6390EC">
            <w:pPr>
              <w:jc w:val="right"/>
              <w:rPr>
                <w:rFonts w:hint="eastAsia" w:ascii="宋体" w:hAnsi="宋体"/>
                <w:szCs w:val="21"/>
              </w:rPr>
            </w:pPr>
            <w:r>
              <w:rPr>
                <w:rFonts w:hint="eastAsia" w:ascii="宋体" w:hAnsi="宋体"/>
                <w:szCs w:val="21"/>
              </w:rPr>
              <w:t>0.00</w:t>
            </w:r>
          </w:p>
        </w:tc>
      </w:tr>
      <w:tr w14:paraId="713A3D8E">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14:paraId="3B5F9D19">
            <w:pPr>
              <w:rPr>
                <w:rFonts w:hint="eastAsia" w:ascii="宋体" w:hAnsi="宋体"/>
                <w:szCs w:val="21"/>
              </w:rPr>
            </w:pPr>
          </w:p>
        </w:tc>
        <w:tc>
          <w:tcPr>
            <w:tcW w:w="1160" w:type="dxa"/>
            <w:tcBorders>
              <w:top w:val="single" w:color="auto" w:sz="4" w:space="0"/>
              <w:left w:val="nil"/>
              <w:bottom w:val="single" w:color="auto" w:sz="4" w:space="0"/>
              <w:right w:val="single" w:color="auto" w:sz="4" w:space="0"/>
            </w:tcBorders>
            <w:vAlign w:val="center"/>
          </w:tcPr>
          <w:p w14:paraId="61D36384">
            <w:pPr>
              <w:jc w:val="right"/>
              <w:rPr>
                <w:rFonts w:hint="eastAsia" w:ascii="宋体" w:hAnsi="宋体"/>
                <w:szCs w:val="21"/>
              </w:rPr>
            </w:pPr>
          </w:p>
        </w:tc>
        <w:tc>
          <w:tcPr>
            <w:tcW w:w="3340" w:type="dxa"/>
            <w:tcBorders>
              <w:top w:val="single" w:color="auto" w:sz="4" w:space="0"/>
              <w:left w:val="nil"/>
              <w:bottom w:val="single" w:color="auto" w:sz="4" w:space="0"/>
              <w:right w:val="single" w:color="auto" w:sz="4" w:space="0"/>
            </w:tcBorders>
            <w:vAlign w:val="center"/>
          </w:tcPr>
          <w:p w14:paraId="4A179891">
            <w:pPr>
              <w:rPr>
                <w:rFonts w:hint="eastAsia" w:ascii="宋体" w:hAnsi="宋体"/>
                <w:szCs w:val="21"/>
              </w:rPr>
            </w:pPr>
            <w:r>
              <w:rPr>
                <w:rFonts w:hint="eastAsia" w:ascii="宋体" w:hAnsi="宋体"/>
                <w:szCs w:val="21"/>
              </w:rPr>
              <w:t>二十二、灾害防治及应急管理支出</w:t>
            </w:r>
          </w:p>
        </w:tc>
        <w:tc>
          <w:tcPr>
            <w:tcW w:w="1299" w:type="dxa"/>
            <w:tcBorders>
              <w:top w:val="single" w:color="auto" w:sz="4" w:space="0"/>
              <w:left w:val="nil"/>
              <w:bottom w:val="single" w:color="auto" w:sz="4" w:space="0"/>
              <w:right w:val="single" w:color="auto" w:sz="4" w:space="0"/>
            </w:tcBorders>
            <w:vAlign w:val="center"/>
          </w:tcPr>
          <w:p w14:paraId="0AFB18C0">
            <w:pPr>
              <w:jc w:val="right"/>
              <w:rPr>
                <w:rFonts w:hint="eastAsia" w:ascii="宋体" w:hAnsi="宋体"/>
                <w:szCs w:val="21"/>
              </w:rPr>
            </w:pPr>
            <w:r>
              <w:rPr>
                <w:rFonts w:hint="eastAsia" w:ascii="宋体" w:hAnsi="宋体"/>
                <w:szCs w:val="21"/>
              </w:rPr>
              <w:t>0.00</w:t>
            </w:r>
          </w:p>
        </w:tc>
      </w:tr>
      <w:tr w14:paraId="15DB90F7">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14:paraId="5B3ADD1B">
            <w:pPr>
              <w:rPr>
                <w:rFonts w:ascii="宋体" w:hAnsi="宋体"/>
                <w:szCs w:val="21"/>
              </w:rPr>
            </w:pPr>
            <w:r>
              <w:rPr>
                <w:rFonts w:hint="eastAsia" w:ascii="宋体" w:hAnsi="宋体"/>
                <w:szCs w:val="21"/>
              </w:rPr>
              <w:t>　</w:t>
            </w:r>
          </w:p>
        </w:tc>
        <w:tc>
          <w:tcPr>
            <w:tcW w:w="1160" w:type="dxa"/>
            <w:tcBorders>
              <w:top w:val="single" w:color="auto" w:sz="4" w:space="0"/>
              <w:left w:val="nil"/>
              <w:bottom w:val="single" w:color="auto" w:sz="4" w:space="0"/>
              <w:right w:val="single" w:color="auto" w:sz="4" w:space="0"/>
            </w:tcBorders>
            <w:vAlign w:val="center"/>
          </w:tcPr>
          <w:p w14:paraId="4588C374">
            <w:pPr>
              <w:jc w:val="right"/>
              <w:rPr>
                <w:rFonts w:hint="eastAsia" w:ascii="宋体" w:hAnsi="宋体"/>
                <w:szCs w:val="21"/>
              </w:rPr>
            </w:pPr>
          </w:p>
        </w:tc>
        <w:tc>
          <w:tcPr>
            <w:tcW w:w="3340" w:type="dxa"/>
            <w:tcBorders>
              <w:top w:val="single" w:color="auto" w:sz="4" w:space="0"/>
              <w:left w:val="nil"/>
              <w:bottom w:val="single" w:color="auto" w:sz="4" w:space="0"/>
              <w:right w:val="single" w:color="auto" w:sz="4" w:space="0"/>
            </w:tcBorders>
            <w:vAlign w:val="center"/>
          </w:tcPr>
          <w:p w14:paraId="33F61568">
            <w:pPr>
              <w:rPr>
                <w:rFonts w:ascii="宋体" w:hAnsi="宋体" w:cs="宋体"/>
                <w:szCs w:val="21"/>
              </w:rPr>
            </w:pPr>
            <w:r>
              <w:rPr>
                <w:rFonts w:hint="eastAsia" w:ascii="宋体" w:hAnsi="宋体"/>
                <w:szCs w:val="21"/>
              </w:rPr>
              <w:t>二十三、其他支出</w:t>
            </w:r>
          </w:p>
        </w:tc>
        <w:tc>
          <w:tcPr>
            <w:tcW w:w="1299" w:type="dxa"/>
            <w:tcBorders>
              <w:top w:val="single" w:color="auto" w:sz="4" w:space="0"/>
              <w:left w:val="nil"/>
              <w:bottom w:val="single" w:color="auto" w:sz="4" w:space="0"/>
              <w:right w:val="single" w:color="auto" w:sz="4" w:space="0"/>
            </w:tcBorders>
            <w:vAlign w:val="center"/>
          </w:tcPr>
          <w:p w14:paraId="5A7B9A22">
            <w:pPr>
              <w:jc w:val="right"/>
              <w:rPr>
                <w:rFonts w:hint="eastAsia" w:ascii="宋体" w:hAnsi="宋体"/>
                <w:szCs w:val="21"/>
              </w:rPr>
            </w:pPr>
            <w:r>
              <w:rPr>
                <w:rFonts w:hint="eastAsia" w:ascii="宋体" w:hAnsi="宋体"/>
                <w:szCs w:val="21"/>
              </w:rPr>
              <w:t>0.00</w:t>
            </w:r>
          </w:p>
        </w:tc>
      </w:tr>
      <w:tr w14:paraId="4A5584E8">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14:paraId="30770AF1">
            <w:pPr>
              <w:rPr>
                <w:rFonts w:hint="eastAsia" w:ascii="宋体" w:hAnsi="宋体"/>
                <w:szCs w:val="21"/>
              </w:rPr>
            </w:pPr>
          </w:p>
        </w:tc>
        <w:tc>
          <w:tcPr>
            <w:tcW w:w="1160" w:type="dxa"/>
            <w:tcBorders>
              <w:top w:val="single" w:color="auto" w:sz="4" w:space="0"/>
              <w:left w:val="nil"/>
              <w:bottom w:val="single" w:color="auto" w:sz="4" w:space="0"/>
              <w:right w:val="single" w:color="auto" w:sz="4" w:space="0"/>
            </w:tcBorders>
            <w:vAlign w:val="center"/>
          </w:tcPr>
          <w:p w14:paraId="65CFD932">
            <w:pPr>
              <w:jc w:val="right"/>
              <w:rPr>
                <w:rFonts w:hint="eastAsia" w:ascii="宋体" w:hAnsi="宋体"/>
                <w:szCs w:val="21"/>
              </w:rPr>
            </w:pPr>
          </w:p>
        </w:tc>
        <w:tc>
          <w:tcPr>
            <w:tcW w:w="3340" w:type="dxa"/>
            <w:tcBorders>
              <w:top w:val="single" w:color="auto" w:sz="4" w:space="0"/>
              <w:left w:val="nil"/>
              <w:bottom w:val="single" w:color="auto" w:sz="4" w:space="0"/>
              <w:right w:val="single" w:color="auto" w:sz="4" w:space="0"/>
            </w:tcBorders>
            <w:vAlign w:val="center"/>
          </w:tcPr>
          <w:p w14:paraId="257903BD">
            <w:pPr>
              <w:rPr>
                <w:rFonts w:hint="eastAsia" w:ascii="宋体" w:hAnsi="宋体"/>
                <w:szCs w:val="21"/>
              </w:rPr>
            </w:pPr>
            <w:r>
              <w:rPr>
                <w:rFonts w:hint="eastAsia" w:ascii="宋体" w:hAnsi="宋体"/>
                <w:szCs w:val="21"/>
              </w:rPr>
              <w:t>二十四、抗疫特别国债安排的支出</w:t>
            </w:r>
          </w:p>
        </w:tc>
        <w:tc>
          <w:tcPr>
            <w:tcW w:w="1299" w:type="dxa"/>
            <w:tcBorders>
              <w:top w:val="single" w:color="auto" w:sz="4" w:space="0"/>
              <w:left w:val="nil"/>
              <w:bottom w:val="single" w:color="auto" w:sz="4" w:space="0"/>
              <w:right w:val="single" w:color="auto" w:sz="4" w:space="0"/>
            </w:tcBorders>
            <w:vAlign w:val="center"/>
          </w:tcPr>
          <w:p w14:paraId="1230A35E">
            <w:pPr>
              <w:jc w:val="right"/>
              <w:rPr>
                <w:rFonts w:hint="eastAsia" w:ascii="宋体" w:hAnsi="宋体"/>
                <w:szCs w:val="21"/>
              </w:rPr>
            </w:pPr>
            <w:r>
              <w:rPr>
                <w:rFonts w:hint="eastAsia" w:ascii="宋体" w:hAnsi="宋体"/>
                <w:szCs w:val="21"/>
              </w:rPr>
              <w:t>0.00</w:t>
            </w:r>
          </w:p>
        </w:tc>
      </w:tr>
      <w:tr w14:paraId="57089E46">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14:paraId="10529D2B">
            <w:pPr>
              <w:jc w:val="center"/>
              <w:rPr>
                <w:rFonts w:ascii="宋体" w:hAnsi="宋体"/>
                <w:szCs w:val="21"/>
              </w:rPr>
            </w:pPr>
            <w:r>
              <w:rPr>
                <w:rFonts w:hint="eastAsia" w:ascii="宋体" w:hAnsi="宋体"/>
                <w:szCs w:val="21"/>
              </w:rPr>
              <w:t>本年收入合计</w:t>
            </w:r>
          </w:p>
        </w:tc>
        <w:tc>
          <w:tcPr>
            <w:tcW w:w="1160" w:type="dxa"/>
            <w:tcBorders>
              <w:top w:val="single" w:color="auto" w:sz="4" w:space="0"/>
              <w:left w:val="nil"/>
              <w:bottom w:val="single" w:color="auto" w:sz="4" w:space="0"/>
              <w:right w:val="single" w:color="auto" w:sz="4" w:space="0"/>
            </w:tcBorders>
            <w:vAlign w:val="center"/>
          </w:tcPr>
          <w:p w14:paraId="25CE8BCD">
            <w:pPr>
              <w:jc w:val="right"/>
              <w:rPr>
                <w:rFonts w:hint="eastAsia" w:ascii="宋体" w:hAnsi="宋体"/>
                <w:szCs w:val="21"/>
              </w:rPr>
            </w:pPr>
            <w:r>
              <w:rPr>
                <w:rFonts w:hint="eastAsia" w:ascii="宋体" w:hAnsi="宋体"/>
                <w:szCs w:val="21"/>
              </w:rPr>
              <w:t>1,232.24</w:t>
            </w:r>
          </w:p>
        </w:tc>
        <w:tc>
          <w:tcPr>
            <w:tcW w:w="3340" w:type="dxa"/>
            <w:tcBorders>
              <w:top w:val="single" w:color="auto" w:sz="4" w:space="0"/>
              <w:left w:val="nil"/>
              <w:bottom w:val="single" w:color="auto" w:sz="4" w:space="0"/>
              <w:right w:val="single" w:color="auto" w:sz="4" w:space="0"/>
            </w:tcBorders>
            <w:vAlign w:val="center"/>
          </w:tcPr>
          <w:p w14:paraId="1948BF62">
            <w:pPr>
              <w:jc w:val="center"/>
              <w:rPr>
                <w:rFonts w:ascii="宋体" w:hAnsi="宋体"/>
                <w:szCs w:val="21"/>
              </w:rPr>
            </w:pPr>
            <w:r>
              <w:rPr>
                <w:rFonts w:hint="eastAsia" w:ascii="宋体" w:hAnsi="宋体"/>
                <w:szCs w:val="21"/>
              </w:rPr>
              <w:t>本年支出合计</w:t>
            </w:r>
          </w:p>
        </w:tc>
        <w:tc>
          <w:tcPr>
            <w:tcW w:w="1299" w:type="dxa"/>
            <w:tcBorders>
              <w:top w:val="single" w:color="auto" w:sz="4" w:space="0"/>
              <w:left w:val="nil"/>
              <w:bottom w:val="single" w:color="auto" w:sz="4" w:space="0"/>
              <w:right w:val="single" w:color="auto" w:sz="4" w:space="0"/>
            </w:tcBorders>
            <w:vAlign w:val="center"/>
          </w:tcPr>
          <w:p w14:paraId="03DEA196">
            <w:pPr>
              <w:jc w:val="right"/>
              <w:rPr>
                <w:rFonts w:hint="eastAsia" w:ascii="宋体" w:hAnsi="宋体"/>
                <w:szCs w:val="21"/>
              </w:rPr>
            </w:pPr>
            <w:r>
              <w:rPr>
                <w:rFonts w:hint="eastAsia" w:ascii="宋体" w:hAnsi="宋体"/>
                <w:szCs w:val="21"/>
              </w:rPr>
              <w:t>1,232.24</w:t>
            </w:r>
          </w:p>
        </w:tc>
      </w:tr>
      <w:tr w14:paraId="1D5E0BE6">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14:paraId="1FF8EF7D">
            <w:pPr>
              <w:rPr>
                <w:rFonts w:ascii="宋体" w:hAnsi="宋体" w:cs="宋体"/>
                <w:szCs w:val="21"/>
              </w:rPr>
            </w:pPr>
            <w:r>
              <w:rPr>
                <w:rFonts w:hint="eastAsia" w:ascii="宋体" w:hAnsi="宋体"/>
                <w:szCs w:val="21"/>
              </w:rPr>
              <w:t>使用非财政拨款结余</w:t>
            </w:r>
          </w:p>
        </w:tc>
        <w:tc>
          <w:tcPr>
            <w:tcW w:w="1160" w:type="dxa"/>
            <w:tcBorders>
              <w:top w:val="single" w:color="auto" w:sz="4" w:space="0"/>
              <w:left w:val="nil"/>
              <w:bottom w:val="single" w:color="auto" w:sz="4" w:space="0"/>
              <w:right w:val="single" w:color="auto" w:sz="4" w:space="0"/>
            </w:tcBorders>
            <w:vAlign w:val="center"/>
          </w:tcPr>
          <w:p w14:paraId="167544EB">
            <w:pPr>
              <w:jc w:val="right"/>
              <w:rPr>
                <w:rFonts w:hint="eastAsia" w:ascii="宋体" w:hAnsi="宋体"/>
                <w:szCs w:val="21"/>
              </w:rPr>
            </w:pPr>
            <w:r>
              <w:rPr>
                <w:rFonts w:hint="eastAsia" w:ascii="宋体" w:hAnsi="宋体"/>
                <w:szCs w:val="21"/>
              </w:rPr>
              <w:t>0.00</w:t>
            </w:r>
          </w:p>
        </w:tc>
        <w:tc>
          <w:tcPr>
            <w:tcW w:w="3340" w:type="dxa"/>
            <w:tcBorders>
              <w:top w:val="single" w:color="auto" w:sz="4" w:space="0"/>
              <w:left w:val="nil"/>
              <w:bottom w:val="single" w:color="auto" w:sz="4" w:space="0"/>
              <w:right w:val="single" w:color="auto" w:sz="4" w:space="0"/>
            </w:tcBorders>
            <w:vAlign w:val="center"/>
          </w:tcPr>
          <w:p w14:paraId="69771EBD">
            <w:pPr>
              <w:rPr>
                <w:rFonts w:ascii="宋体" w:hAnsi="宋体" w:cs="宋体"/>
                <w:szCs w:val="21"/>
              </w:rPr>
            </w:pPr>
            <w:r>
              <w:rPr>
                <w:rFonts w:hint="eastAsia" w:ascii="宋体" w:hAnsi="宋体"/>
                <w:szCs w:val="21"/>
              </w:rPr>
              <w:t>结余分配</w:t>
            </w:r>
          </w:p>
        </w:tc>
        <w:tc>
          <w:tcPr>
            <w:tcW w:w="1299" w:type="dxa"/>
            <w:tcBorders>
              <w:top w:val="single" w:color="auto" w:sz="4" w:space="0"/>
              <w:left w:val="nil"/>
              <w:bottom w:val="single" w:color="auto" w:sz="4" w:space="0"/>
              <w:right w:val="single" w:color="auto" w:sz="4" w:space="0"/>
            </w:tcBorders>
            <w:vAlign w:val="center"/>
          </w:tcPr>
          <w:p w14:paraId="5B21C007">
            <w:pPr>
              <w:jc w:val="right"/>
              <w:rPr>
                <w:rFonts w:hint="eastAsia" w:ascii="宋体" w:hAnsi="宋体"/>
                <w:szCs w:val="21"/>
              </w:rPr>
            </w:pPr>
            <w:r>
              <w:rPr>
                <w:rFonts w:hint="eastAsia" w:ascii="宋体" w:hAnsi="宋体"/>
                <w:szCs w:val="21"/>
              </w:rPr>
              <w:t>0.00</w:t>
            </w:r>
          </w:p>
        </w:tc>
      </w:tr>
      <w:tr w14:paraId="151FDC6F">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14:paraId="2F85F455">
            <w:pPr>
              <w:rPr>
                <w:rFonts w:ascii="宋体" w:hAnsi="宋体" w:cs="宋体"/>
                <w:szCs w:val="21"/>
              </w:rPr>
            </w:pPr>
            <w:r>
              <w:rPr>
                <w:rFonts w:hint="eastAsia" w:ascii="宋体" w:hAnsi="宋体"/>
                <w:szCs w:val="21"/>
              </w:rPr>
              <w:t>年初结转和结余</w:t>
            </w:r>
          </w:p>
        </w:tc>
        <w:tc>
          <w:tcPr>
            <w:tcW w:w="1160" w:type="dxa"/>
            <w:tcBorders>
              <w:top w:val="single" w:color="auto" w:sz="4" w:space="0"/>
              <w:left w:val="nil"/>
              <w:bottom w:val="single" w:color="auto" w:sz="4" w:space="0"/>
              <w:right w:val="single" w:color="auto" w:sz="4" w:space="0"/>
            </w:tcBorders>
            <w:vAlign w:val="center"/>
          </w:tcPr>
          <w:p w14:paraId="411B3E71">
            <w:pPr>
              <w:jc w:val="right"/>
              <w:rPr>
                <w:rFonts w:hint="eastAsia" w:ascii="宋体" w:hAnsi="宋体"/>
                <w:szCs w:val="21"/>
              </w:rPr>
            </w:pPr>
            <w:r>
              <w:rPr>
                <w:rFonts w:hint="eastAsia" w:ascii="宋体" w:hAnsi="宋体"/>
                <w:szCs w:val="21"/>
              </w:rPr>
              <w:t>0.00</w:t>
            </w:r>
          </w:p>
        </w:tc>
        <w:tc>
          <w:tcPr>
            <w:tcW w:w="3340" w:type="dxa"/>
            <w:tcBorders>
              <w:top w:val="single" w:color="auto" w:sz="4" w:space="0"/>
              <w:left w:val="nil"/>
              <w:bottom w:val="single" w:color="auto" w:sz="4" w:space="0"/>
              <w:right w:val="single" w:color="auto" w:sz="4" w:space="0"/>
            </w:tcBorders>
            <w:vAlign w:val="center"/>
          </w:tcPr>
          <w:p w14:paraId="667D5581">
            <w:pPr>
              <w:rPr>
                <w:rFonts w:ascii="宋体" w:hAnsi="宋体" w:cs="宋体"/>
                <w:szCs w:val="21"/>
              </w:rPr>
            </w:pPr>
            <w:r>
              <w:rPr>
                <w:rFonts w:hint="eastAsia" w:ascii="宋体" w:hAnsi="宋体"/>
                <w:szCs w:val="21"/>
              </w:rPr>
              <w:t>年末结转和结余</w:t>
            </w:r>
          </w:p>
        </w:tc>
        <w:tc>
          <w:tcPr>
            <w:tcW w:w="1299" w:type="dxa"/>
            <w:tcBorders>
              <w:top w:val="single" w:color="auto" w:sz="4" w:space="0"/>
              <w:left w:val="nil"/>
              <w:bottom w:val="single" w:color="auto" w:sz="4" w:space="0"/>
              <w:right w:val="single" w:color="auto" w:sz="4" w:space="0"/>
            </w:tcBorders>
            <w:vAlign w:val="center"/>
          </w:tcPr>
          <w:p w14:paraId="48A69130">
            <w:pPr>
              <w:jc w:val="right"/>
              <w:rPr>
                <w:rFonts w:hint="eastAsia" w:ascii="宋体" w:hAnsi="宋体"/>
                <w:szCs w:val="21"/>
              </w:rPr>
            </w:pPr>
            <w:r>
              <w:rPr>
                <w:rFonts w:hint="eastAsia" w:ascii="宋体" w:hAnsi="宋体"/>
                <w:szCs w:val="21"/>
              </w:rPr>
              <w:t>0.00</w:t>
            </w:r>
          </w:p>
        </w:tc>
      </w:tr>
      <w:tr w14:paraId="72C04729">
        <w:tblPrEx>
          <w:tblCellMar>
            <w:top w:w="0" w:type="dxa"/>
            <w:left w:w="108" w:type="dxa"/>
            <w:bottom w:w="0" w:type="dxa"/>
            <w:right w:w="108" w:type="dxa"/>
          </w:tblCellMar>
        </w:tblPrEx>
        <w:trPr>
          <w:trHeight w:val="20" w:hRule="atLeast"/>
          <w:jc w:val="center"/>
        </w:trPr>
        <w:tc>
          <w:tcPr>
            <w:tcW w:w="3608" w:type="dxa"/>
            <w:tcBorders>
              <w:top w:val="single" w:color="auto" w:sz="4" w:space="0"/>
              <w:left w:val="single" w:color="auto" w:sz="4" w:space="0"/>
              <w:bottom w:val="single" w:color="auto" w:sz="4" w:space="0"/>
              <w:right w:val="single" w:color="auto" w:sz="4" w:space="0"/>
            </w:tcBorders>
            <w:vAlign w:val="center"/>
          </w:tcPr>
          <w:p w14:paraId="740376EF">
            <w:pPr>
              <w:jc w:val="center"/>
              <w:rPr>
                <w:rFonts w:ascii="宋体" w:hAnsi="宋体"/>
                <w:szCs w:val="21"/>
              </w:rPr>
            </w:pPr>
            <w:r>
              <w:rPr>
                <w:rFonts w:hint="eastAsia" w:ascii="宋体" w:hAnsi="宋体"/>
                <w:szCs w:val="21"/>
              </w:rPr>
              <w:t>总计</w:t>
            </w:r>
          </w:p>
        </w:tc>
        <w:tc>
          <w:tcPr>
            <w:tcW w:w="1160" w:type="dxa"/>
            <w:tcBorders>
              <w:top w:val="single" w:color="auto" w:sz="4" w:space="0"/>
              <w:left w:val="nil"/>
              <w:bottom w:val="single" w:color="auto" w:sz="4" w:space="0"/>
              <w:right w:val="single" w:color="auto" w:sz="4" w:space="0"/>
            </w:tcBorders>
            <w:vAlign w:val="center"/>
          </w:tcPr>
          <w:p w14:paraId="736E20F2">
            <w:pPr>
              <w:jc w:val="right"/>
              <w:rPr>
                <w:rFonts w:hint="eastAsia" w:ascii="宋体" w:hAnsi="宋体"/>
                <w:szCs w:val="21"/>
              </w:rPr>
            </w:pPr>
            <w:r>
              <w:rPr>
                <w:rFonts w:hint="eastAsia" w:ascii="宋体" w:hAnsi="宋体"/>
                <w:szCs w:val="21"/>
              </w:rPr>
              <w:t>1,232.24</w:t>
            </w:r>
          </w:p>
        </w:tc>
        <w:tc>
          <w:tcPr>
            <w:tcW w:w="3340" w:type="dxa"/>
            <w:tcBorders>
              <w:top w:val="single" w:color="auto" w:sz="4" w:space="0"/>
              <w:left w:val="nil"/>
              <w:bottom w:val="single" w:color="auto" w:sz="4" w:space="0"/>
              <w:right w:val="single" w:color="auto" w:sz="4" w:space="0"/>
            </w:tcBorders>
            <w:vAlign w:val="center"/>
          </w:tcPr>
          <w:p w14:paraId="37E84E85">
            <w:pPr>
              <w:jc w:val="center"/>
              <w:rPr>
                <w:rFonts w:ascii="宋体" w:hAnsi="宋体"/>
                <w:szCs w:val="21"/>
              </w:rPr>
            </w:pPr>
            <w:r>
              <w:rPr>
                <w:rFonts w:hint="eastAsia" w:ascii="宋体" w:hAnsi="宋体"/>
                <w:szCs w:val="21"/>
              </w:rPr>
              <w:t>总计</w:t>
            </w:r>
          </w:p>
        </w:tc>
        <w:tc>
          <w:tcPr>
            <w:tcW w:w="1299" w:type="dxa"/>
            <w:tcBorders>
              <w:top w:val="single" w:color="auto" w:sz="4" w:space="0"/>
              <w:left w:val="nil"/>
              <w:bottom w:val="single" w:color="auto" w:sz="4" w:space="0"/>
              <w:right w:val="single" w:color="auto" w:sz="4" w:space="0"/>
            </w:tcBorders>
            <w:vAlign w:val="center"/>
          </w:tcPr>
          <w:p w14:paraId="34D56747">
            <w:pPr>
              <w:jc w:val="right"/>
              <w:rPr>
                <w:rFonts w:hint="eastAsia" w:ascii="宋体" w:hAnsi="宋体"/>
                <w:szCs w:val="21"/>
              </w:rPr>
            </w:pPr>
            <w:r>
              <w:rPr>
                <w:rFonts w:hint="eastAsia" w:ascii="宋体" w:hAnsi="宋体"/>
                <w:szCs w:val="21"/>
              </w:rPr>
              <w:t>1,232.24</w:t>
            </w:r>
          </w:p>
        </w:tc>
      </w:tr>
    </w:tbl>
    <w:p w14:paraId="0204B74A">
      <w:pPr>
        <w:autoSpaceDE w:val="0"/>
        <w:autoSpaceDN w:val="0"/>
        <w:adjustRightInd w:val="0"/>
        <w:rPr>
          <w:rFonts w:hint="eastAsia" w:ascii="宋体" w:hAnsi="宋体"/>
          <w:szCs w:val="21"/>
        </w:rPr>
        <w:sectPr>
          <w:headerReference r:id="rId3" w:type="default"/>
          <w:footerReference r:id="rId4" w:type="default"/>
          <w:pgSz w:w="11906" w:h="16838"/>
          <w:pgMar w:top="1440" w:right="1797" w:bottom="1440" w:left="1797" w:header="851" w:footer="992" w:gutter="0"/>
          <w:cols w:space="720" w:num="1"/>
          <w:docGrid w:type="lines" w:linePitch="312" w:charSpace="0"/>
        </w:sectPr>
      </w:pPr>
      <w:r>
        <w:rPr>
          <w:rFonts w:hint="eastAsia" w:ascii="宋体" w:hAnsi="宋体"/>
          <w:szCs w:val="21"/>
        </w:rPr>
        <w:t>注：本表反映单位本年度的总收支和年末结转结余情况。</w:t>
      </w:r>
    </w:p>
    <w:p w14:paraId="3529C102">
      <w:pPr>
        <w:autoSpaceDE w:val="0"/>
        <w:autoSpaceDN w:val="0"/>
        <w:adjustRightInd w:val="0"/>
        <w:jc w:val="center"/>
        <w:outlineLvl w:val="0"/>
        <w:rPr>
          <w:rFonts w:hint="eastAsia" w:ascii="宋体" w:hAnsi="宋体"/>
          <w:szCs w:val="21"/>
        </w:rPr>
      </w:pPr>
      <w:r>
        <w:rPr>
          <w:rFonts w:hint="eastAsia" w:ascii="宋体" w:hAnsi="宋体"/>
          <w:szCs w:val="21"/>
        </w:rPr>
        <w:t>收入决算表</w:t>
      </w:r>
    </w:p>
    <w:p w14:paraId="4C80C587">
      <w:pPr>
        <w:autoSpaceDE w:val="0"/>
        <w:autoSpaceDN w:val="0"/>
        <w:adjustRightInd w:val="0"/>
        <w:ind w:right="360"/>
        <w:jc w:val="right"/>
        <w:rPr>
          <w:rFonts w:hint="eastAsia" w:ascii="宋体" w:hAnsi="宋体"/>
          <w:szCs w:val="21"/>
        </w:rPr>
      </w:pPr>
      <w:r>
        <w:rPr>
          <w:rFonts w:hint="eastAsia" w:ascii="宋体" w:hAnsi="宋体"/>
          <w:szCs w:val="21"/>
        </w:rPr>
        <w:t>单位：万元</w:t>
      </w:r>
    </w:p>
    <w:tbl>
      <w:tblPr>
        <w:tblStyle w:val="8"/>
        <w:tblW w:w="14488" w:type="dxa"/>
        <w:tblInd w:w="93" w:type="dxa"/>
        <w:tblLayout w:type="autofit"/>
        <w:tblCellMar>
          <w:top w:w="0" w:type="dxa"/>
          <w:left w:w="108" w:type="dxa"/>
          <w:bottom w:w="0" w:type="dxa"/>
          <w:right w:w="108" w:type="dxa"/>
        </w:tblCellMar>
      </w:tblPr>
      <w:tblGrid>
        <w:gridCol w:w="1531"/>
        <w:gridCol w:w="2744"/>
        <w:gridCol w:w="1552"/>
        <w:gridCol w:w="1559"/>
        <w:gridCol w:w="1560"/>
        <w:gridCol w:w="1417"/>
        <w:gridCol w:w="1207"/>
        <w:gridCol w:w="1203"/>
        <w:gridCol w:w="1715"/>
      </w:tblGrid>
      <w:tr w14:paraId="09477D3D">
        <w:tblPrEx>
          <w:tblCellMar>
            <w:top w:w="0" w:type="dxa"/>
            <w:left w:w="108" w:type="dxa"/>
            <w:bottom w:w="0" w:type="dxa"/>
            <w:right w:w="108" w:type="dxa"/>
          </w:tblCellMar>
        </w:tblPrEx>
        <w:trPr>
          <w:trHeight w:val="450" w:hRule="atLeast"/>
        </w:trPr>
        <w:tc>
          <w:tcPr>
            <w:tcW w:w="4275" w:type="dxa"/>
            <w:gridSpan w:val="2"/>
            <w:tcBorders>
              <w:top w:val="single" w:color="auto" w:sz="8" w:space="0"/>
              <w:left w:val="single" w:color="auto" w:sz="8" w:space="0"/>
              <w:bottom w:val="single" w:color="auto" w:sz="8" w:space="0"/>
              <w:right w:val="single" w:color="auto" w:sz="8" w:space="0"/>
            </w:tcBorders>
            <w:vAlign w:val="center"/>
          </w:tcPr>
          <w:p w14:paraId="453A697C">
            <w:pPr>
              <w:widowControl/>
              <w:jc w:val="center"/>
              <w:rPr>
                <w:rFonts w:ascii="宋体" w:hAnsi="宋体" w:cs="宋体"/>
                <w:kern w:val="0"/>
                <w:szCs w:val="21"/>
              </w:rPr>
            </w:pPr>
            <w:r>
              <w:rPr>
                <w:rFonts w:hint="eastAsia" w:ascii="宋体" w:hAnsi="宋体" w:cs="宋体"/>
                <w:kern w:val="0"/>
                <w:szCs w:val="21"/>
              </w:rPr>
              <w:t>项目</w:t>
            </w:r>
          </w:p>
        </w:tc>
        <w:tc>
          <w:tcPr>
            <w:tcW w:w="1552" w:type="dxa"/>
            <w:vMerge w:val="restart"/>
            <w:tcBorders>
              <w:top w:val="single" w:color="auto" w:sz="8" w:space="0"/>
              <w:left w:val="single" w:color="auto" w:sz="8" w:space="0"/>
              <w:bottom w:val="single" w:color="auto" w:sz="8" w:space="0"/>
              <w:right w:val="single" w:color="auto" w:sz="8" w:space="0"/>
            </w:tcBorders>
            <w:vAlign w:val="center"/>
          </w:tcPr>
          <w:p w14:paraId="6E1F3E2B">
            <w:pPr>
              <w:widowControl/>
              <w:jc w:val="center"/>
              <w:rPr>
                <w:rFonts w:ascii="宋体" w:hAnsi="宋体" w:cs="宋体"/>
                <w:kern w:val="0"/>
                <w:szCs w:val="21"/>
              </w:rPr>
            </w:pPr>
            <w:r>
              <w:rPr>
                <w:rFonts w:hint="eastAsia" w:ascii="宋体" w:hAnsi="宋体" w:cs="宋体"/>
                <w:kern w:val="0"/>
                <w:szCs w:val="21"/>
              </w:rPr>
              <w:t>本年收入合计</w:t>
            </w:r>
          </w:p>
        </w:tc>
        <w:tc>
          <w:tcPr>
            <w:tcW w:w="1559" w:type="dxa"/>
            <w:vMerge w:val="restart"/>
            <w:tcBorders>
              <w:top w:val="single" w:color="auto" w:sz="8" w:space="0"/>
              <w:left w:val="single" w:color="auto" w:sz="8" w:space="0"/>
              <w:bottom w:val="single" w:color="auto" w:sz="8" w:space="0"/>
              <w:right w:val="single" w:color="auto" w:sz="8" w:space="0"/>
            </w:tcBorders>
            <w:vAlign w:val="center"/>
          </w:tcPr>
          <w:p w14:paraId="2B7446D6">
            <w:pPr>
              <w:widowControl/>
              <w:jc w:val="center"/>
              <w:rPr>
                <w:rFonts w:ascii="宋体" w:hAnsi="宋体" w:cs="宋体"/>
                <w:kern w:val="0"/>
                <w:szCs w:val="21"/>
              </w:rPr>
            </w:pPr>
            <w:r>
              <w:rPr>
                <w:rFonts w:hint="eastAsia" w:ascii="宋体" w:hAnsi="宋体" w:cs="宋体"/>
                <w:kern w:val="0"/>
                <w:szCs w:val="21"/>
              </w:rPr>
              <w:t>财政拨款收入</w:t>
            </w:r>
          </w:p>
        </w:tc>
        <w:tc>
          <w:tcPr>
            <w:tcW w:w="1560" w:type="dxa"/>
            <w:vMerge w:val="restart"/>
            <w:tcBorders>
              <w:top w:val="single" w:color="auto" w:sz="8" w:space="0"/>
              <w:left w:val="single" w:color="auto" w:sz="8" w:space="0"/>
              <w:bottom w:val="single" w:color="auto" w:sz="8" w:space="0"/>
              <w:right w:val="single" w:color="auto" w:sz="8" w:space="0"/>
            </w:tcBorders>
            <w:vAlign w:val="center"/>
          </w:tcPr>
          <w:p w14:paraId="2444C9F4">
            <w:pPr>
              <w:widowControl/>
              <w:jc w:val="center"/>
              <w:rPr>
                <w:rFonts w:ascii="宋体" w:hAnsi="宋体" w:cs="宋体"/>
                <w:kern w:val="0"/>
                <w:szCs w:val="21"/>
              </w:rPr>
            </w:pPr>
            <w:r>
              <w:rPr>
                <w:rFonts w:hint="eastAsia" w:ascii="宋体" w:hAnsi="宋体" w:cs="宋体"/>
                <w:kern w:val="0"/>
                <w:szCs w:val="21"/>
              </w:rPr>
              <w:t>上级补助收入</w:t>
            </w:r>
          </w:p>
        </w:tc>
        <w:tc>
          <w:tcPr>
            <w:tcW w:w="1417" w:type="dxa"/>
            <w:vMerge w:val="restart"/>
            <w:tcBorders>
              <w:top w:val="single" w:color="auto" w:sz="8" w:space="0"/>
              <w:left w:val="single" w:color="auto" w:sz="8" w:space="0"/>
              <w:bottom w:val="single" w:color="auto" w:sz="8" w:space="0"/>
              <w:right w:val="single" w:color="auto" w:sz="8" w:space="0"/>
            </w:tcBorders>
            <w:vAlign w:val="center"/>
          </w:tcPr>
          <w:p w14:paraId="6E626255">
            <w:pPr>
              <w:widowControl/>
              <w:jc w:val="center"/>
              <w:rPr>
                <w:rFonts w:ascii="宋体" w:hAnsi="宋体" w:cs="宋体"/>
                <w:kern w:val="0"/>
                <w:szCs w:val="21"/>
              </w:rPr>
            </w:pPr>
            <w:r>
              <w:rPr>
                <w:rFonts w:hint="eastAsia" w:ascii="宋体" w:hAnsi="宋体" w:cs="宋体"/>
                <w:kern w:val="0"/>
                <w:szCs w:val="21"/>
              </w:rPr>
              <w:t>事业收入</w:t>
            </w:r>
          </w:p>
        </w:tc>
        <w:tc>
          <w:tcPr>
            <w:tcW w:w="1207" w:type="dxa"/>
            <w:vMerge w:val="restart"/>
            <w:tcBorders>
              <w:top w:val="single" w:color="auto" w:sz="8" w:space="0"/>
              <w:left w:val="single" w:color="auto" w:sz="8" w:space="0"/>
              <w:bottom w:val="single" w:color="auto" w:sz="8" w:space="0"/>
              <w:right w:val="single" w:color="auto" w:sz="8" w:space="0"/>
            </w:tcBorders>
            <w:vAlign w:val="center"/>
          </w:tcPr>
          <w:p w14:paraId="7457F278">
            <w:pPr>
              <w:widowControl/>
              <w:jc w:val="center"/>
              <w:rPr>
                <w:rFonts w:ascii="宋体" w:hAnsi="宋体" w:cs="宋体"/>
                <w:kern w:val="0"/>
                <w:szCs w:val="21"/>
              </w:rPr>
            </w:pPr>
            <w:r>
              <w:rPr>
                <w:rFonts w:hint="eastAsia" w:ascii="宋体" w:hAnsi="宋体" w:cs="宋体"/>
                <w:kern w:val="0"/>
                <w:szCs w:val="21"/>
              </w:rPr>
              <w:t>经营收入</w:t>
            </w:r>
          </w:p>
        </w:tc>
        <w:tc>
          <w:tcPr>
            <w:tcW w:w="1203" w:type="dxa"/>
            <w:vMerge w:val="restart"/>
            <w:tcBorders>
              <w:top w:val="single" w:color="auto" w:sz="8" w:space="0"/>
              <w:left w:val="single" w:color="auto" w:sz="8" w:space="0"/>
              <w:bottom w:val="single" w:color="auto" w:sz="8" w:space="0"/>
              <w:right w:val="single" w:color="auto" w:sz="8" w:space="0"/>
            </w:tcBorders>
            <w:vAlign w:val="center"/>
          </w:tcPr>
          <w:p w14:paraId="49651099">
            <w:pPr>
              <w:widowControl/>
              <w:jc w:val="center"/>
              <w:rPr>
                <w:rFonts w:ascii="宋体" w:hAnsi="宋体" w:cs="宋体"/>
                <w:kern w:val="0"/>
                <w:szCs w:val="21"/>
              </w:rPr>
            </w:pPr>
            <w:r>
              <w:rPr>
                <w:rFonts w:hint="eastAsia" w:ascii="宋体" w:hAnsi="宋体" w:cs="宋体"/>
                <w:kern w:val="0"/>
                <w:szCs w:val="21"/>
              </w:rPr>
              <w:t>附属单位上缴收入</w:t>
            </w:r>
          </w:p>
        </w:tc>
        <w:tc>
          <w:tcPr>
            <w:tcW w:w="1715" w:type="dxa"/>
            <w:vMerge w:val="restart"/>
            <w:tcBorders>
              <w:top w:val="single" w:color="auto" w:sz="8" w:space="0"/>
              <w:left w:val="single" w:color="auto" w:sz="8" w:space="0"/>
              <w:bottom w:val="single" w:color="auto" w:sz="8" w:space="0"/>
              <w:right w:val="single" w:color="auto" w:sz="8" w:space="0"/>
            </w:tcBorders>
            <w:vAlign w:val="center"/>
          </w:tcPr>
          <w:p w14:paraId="472A0E7B">
            <w:pPr>
              <w:widowControl/>
              <w:jc w:val="center"/>
              <w:rPr>
                <w:rFonts w:ascii="宋体" w:hAnsi="宋体" w:cs="宋体"/>
                <w:kern w:val="0"/>
                <w:szCs w:val="21"/>
              </w:rPr>
            </w:pPr>
            <w:r>
              <w:rPr>
                <w:rFonts w:hint="eastAsia" w:ascii="宋体" w:hAnsi="宋体" w:cs="宋体"/>
                <w:kern w:val="0"/>
                <w:szCs w:val="21"/>
              </w:rPr>
              <w:t>其他收入</w:t>
            </w:r>
          </w:p>
        </w:tc>
      </w:tr>
      <w:tr w14:paraId="07B90EE3">
        <w:tblPrEx>
          <w:tblCellMar>
            <w:top w:w="0" w:type="dxa"/>
            <w:left w:w="108" w:type="dxa"/>
            <w:bottom w:w="0" w:type="dxa"/>
            <w:right w:w="108" w:type="dxa"/>
          </w:tblCellMar>
        </w:tblPrEx>
        <w:trPr>
          <w:trHeight w:val="1145" w:hRule="atLeast"/>
        </w:trPr>
        <w:tc>
          <w:tcPr>
            <w:tcW w:w="1531" w:type="dxa"/>
            <w:tcBorders>
              <w:top w:val="single" w:color="auto" w:sz="8" w:space="0"/>
              <w:left w:val="single" w:color="auto" w:sz="8" w:space="0"/>
              <w:bottom w:val="single" w:color="auto" w:sz="4" w:space="0"/>
              <w:right w:val="single" w:color="auto" w:sz="8" w:space="0"/>
            </w:tcBorders>
            <w:vAlign w:val="center"/>
          </w:tcPr>
          <w:p w14:paraId="006E771B">
            <w:pPr>
              <w:widowControl/>
              <w:jc w:val="center"/>
              <w:rPr>
                <w:rFonts w:ascii="宋体" w:hAnsi="宋体" w:cs="宋体"/>
                <w:kern w:val="0"/>
                <w:szCs w:val="21"/>
              </w:rPr>
            </w:pPr>
            <w:r>
              <w:rPr>
                <w:rFonts w:hint="eastAsia" w:ascii="宋体" w:hAnsi="宋体" w:cs="宋体"/>
                <w:kern w:val="0"/>
                <w:szCs w:val="21"/>
              </w:rPr>
              <w:t>功能分类</w:t>
            </w:r>
            <w:r>
              <w:rPr>
                <w:rFonts w:hint="eastAsia" w:ascii="宋体" w:hAnsi="宋体" w:cs="宋体"/>
                <w:kern w:val="0"/>
                <w:szCs w:val="21"/>
              </w:rPr>
              <w:br w:type="textWrapping"/>
            </w:r>
            <w:r>
              <w:rPr>
                <w:rFonts w:hint="eastAsia" w:ascii="宋体" w:hAnsi="宋体" w:cs="宋体"/>
                <w:kern w:val="0"/>
                <w:szCs w:val="21"/>
              </w:rPr>
              <w:t>科目编码</w:t>
            </w:r>
          </w:p>
        </w:tc>
        <w:tc>
          <w:tcPr>
            <w:tcW w:w="2744" w:type="dxa"/>
            <w:tcBorders>
              <w:top w:val="nil"/>
              <w:left w:val="single" w:color="auto" w:sz="8" w:space="0"/>
              <w:bottom w:val="single" w:color="auto" w:sz="8" w:space="0"/>
              <w:right w:val="single" w:color="auto" w:sz="8" w:space="0"/>
            </w:tcBorders>
            <w:vAlign w:val="center"/>
          </w:tcPr>
          <w:p w14:paraId="7AF96642">
            <w:pPr>
              <w:widowControl/>
              <w:jc w:val="center"/>
              <w:rPr>
                <w:rFonts w:ascii="宋体" w:hAnsi="宋体" w:cs="宋体"/>
                <w:kern w:val="0"/>
                <w:szCs w:val="21"/>
              </w:rPr>
            </w:pPr>
            <w:r>
              <w:rPr>
                <w:rFonts w:hint="eastAsia" w:ascii="宋体" w:hAnsi="宋体" w:cs="宋体"/>
                <w:kern w:val="0"/>
                <w:szCs w:val="21"/>
              </w:rPr>
              <w:t>科目名称</w:t>
            </w:r>
          </w:p>
        </w:tc>
        <w:tc>
          <w:tcPr>
            <w:tcW w:w="1552" w:type="dxa"/>
            <w:vMerge w:val="continue"/>
            <w:tcBorders>
              <w:top w:val="single" w:color="auto" w:sz="8" w:space="0"/>
              <w:left w:val="single" w:color="auto" w:sz="8" w:space="0"/>
              <w:bottom w:val="single" w:color="auto" w:sz="8" w:space="0"/>
              <w:right w:val="single" w:color="auto" w:sz="8" w:space="0"/>
            </w:tcBorders>
            <w:vAlign w:val="center"/>
          </w:tcPr>
          <w:p w14:paraId="79D27016">
            <w:pPr>
              <w:widowControl/>
              <w:jc w:val="left"/>
              <w:rPr>
                <w:rFonts w:ascii="宋体" w:hAnsi="宋体" w:cs="宋体"/>
                <w:kern w:val="0"/>
                <w:szCs w:val="21"/>
              </w:rPr>
            </w:pPr>
          </w:p>
        </w:tc>
        <w:tc>
          <w:tcPr>
            <w:tcW w:w="1559" w:type="dxa"/>
            <w:vMerge w:val="continue"/>
            <w:tcBorders>
              <w:top w:val="single" w:color="auto" w:sz="8" w:space="0"/>
              <w:left w:val="single" w:color="auto" w:sz="8" w:space="0"/>
              <w:bottom w:val="single" w:color="auto" w:sz="8" w:space="0"/>
              <w:right w:val="single" w:color="auto" w:sz="8" w:space="0"/>
            </w:tcBorders>
            <w:vAlign w:val="center"/>
          </w:tcPr>
          <w:p w14:paraId="4C95DEBC">
            <w:pPr>
              <w:widowControl/>
              <w:jc w:val="left"/>
              <w:rPr>
                <w:rFonts w:ascii="宋体" w:hAnsi="宋体" w:cs="宋体"/>
                <w:kern w:val="0"/>
                <w:szCs w:val="21"/>
              </w:rPr>
            </w:pPr>
          </w:p>
        </w:tc>
        <w:tc>
          <w:tcPr>
            <w:tcW w:w="1560" w:type="dxa"/>
            <w:vMerge w:val="continue"/>
            <w:tcBorders>
              <w:top w:val="single" w:color="auto" w:sz="8" w:space="0"/>
              <w:left w:val="single" w:color="auto" w:sz="8" w:space="0"/>
              <w:bottom w:val="single" w:color="auto" w:sz="8" w:space="0"/>
              <w:right w:val="single" w:color="auto" w:sz="8" w:space="0"/>
            </w:tcBorders>
            <w:vAlign w:val="center"/>
          </w:tcPr>
          <w:p w14:paraId="6A143827">
            <w:pPr>
              <w:widowControl/>
              <w:jc w:val="left"/>
              <w:rPr>
                <w:rFonts w:ascii="宋体" w:hAnsi="宋体" w:cs="宋体"/>
                <w:kern w:val="0"/>
                <w:szCs w:val="21"/>
              </w:rPr>
            </w:pPr>
          </w:p>
        </w:tc>
        <w:tc>
          <w:tcPr>
            <w:tcW w:w="1417" w:type="dxa"/>
            <w:vMerge w:val="continue"/>
            <w:tcBorders>
              <w:top w:val="single" w:color="auto" w:sz="8" w:space="0"/>
              <w:left w:val="single" w:color="auto" w:sz="8" w:space="0"/>
              <w:bottom w:val="single" w:color="auto" w:sz="8" w:space="0"/>
              <w:right w:val="single" w:color="auto" w:sz="8" w:space="0"/>
            </w:tcBorders>
            <w:vAlign w:val="center"/>
          </w:tcPr>
          <w:p w14:paraId="7A9B7CBF">
            <w:pPr>
              <w:widowControl/>
              <w:jc w:val="left"/>
              <w:rPr>
                <w:rFonts w:ascii="宋体" w:hAnsi="宋体" w:cs="宋体"/>
                <w:kern w:val="0"/>
                <w:szCs w:val="21"/>
              </w:rPr>
            </w:pPr>
          </w:p>
        </w:tc>
        <w:tc>
          <w:tcPr>
            <w:tcW w:w="1207" w:type="dxa"/>
            <w:vMerge w:val="continue"/>
            <w:tcBorders>
              <w:top w:val="single" w:color="auto" w:sz="8" w:space="0"/>
              <w:left w:val="single" w:color="auto" w:sz="8" w:space="0"/>
              <w:bottom w:val="single" w:color="auto" w:sz="8" w:space="0"/>
              <w:right w:val="single" w:color="auto" w:sz="8" w:space="0"/>
            </w:tcBorders>
            <w:vAlign w:val="center"/>
          </w:tcPr>
          <w:p w14:paraId="2395C84B">
            <w:pPr>
              <w:widowControl/>
              <w:jc w:val="left"/>
              <w:rPr>
                <w:rFonts w:ascii="宋体" w:hAnsi="宋体" w:cs="宋体"/>
                <w:kern w:val="0"/>
                <w:szCs w:val="21"/>
              </w:rPr>
            </w:pPr>
          </w:p>
        </w:tc>
        <w:tc>
          <w:tcPr>
            <w:tcW w:w="1203" w:type="dxa"/>
            <w:vMerge w:val="continue"/>
            <w:tcBorders>
              <w:top w:val="single" w:color="auto" w:sz="8" w:space="0"/>
              <w:left w:val="single" w:color="auto" w:sz="8" w:space="0"/>
              <w:bottom w:val="single" w:color="auto" w:sz="8" w:space="0"/>
              <w:right w:val="single" w:color="auto" w:sz="8" w:space="0"/>
            </w:tcBorders>
            <w:vAlign w:val="center"/>
          </w:tcPr>
          <w:p w14:paraId="40C7B3EB">
            <w:pPr>
              <w:widowControl/>
              <w:jc w:val="left"/>
              <w:rPr>
                <w:rFonts w:ascii="宋体" w:hAnsi="宋体" w:cs="宋体"/>
                <w:kern w:val="0"/>
                <w:szCs w:val="21"/>
              </w:rPr>
            </w:pPr>
          </w:p>
        </w:tc>
        <w:tc>
          <w:tcPr>
            <w:tcW w:w="1715" w:type="dxa"/>
            <w:vMerge w:val="continue"/>
            <w:tcBorders>
              <w:top w:val="single" w:color="auto" w:sz="8" w:space="0"/>
              <w:left w:val="single" w:color="auto" w:sz="8" w:space="0"/>
              <w:bottom w:val="single" w:color="auto" w:sz="8" w:space="0"/>
              <w:right w:val="single" w:color="auto" w:sz="8" w:space="0"/>
            </w:tcBorders>
            <w:vAlign w:val="center"/>
          </w:tcPr>
          <w:p w14:paraId="76CF331E">
            <w:pPr>
              <w:widowControl/>
              <w:jc w:val="left"/>
              <w:rPr>
                <w:rFonts w:ascii="宋体" w:hAnsi="宋体" w:cs="宋体"/>
                <w:kern w:val="0"/>
                <w:szCs w:val="21"/>
              </w:rPr>
            </w:pPr>
          </w:p>
        </w:tc>
      </w:tr>
      <w:tr w14:paraId="011EAC6F">
        <w:tblPrEx>
          <w:tblCellMar>
            <w:top w:w="0" w:type="dxa"/>
            <w:left w:w="108" w:type="dxa"/>
            <w:bottom w:w="0" w:type="dxa"/>
            <w:right w:w="108" w:type="dxa"/>
          </w:tblCellMar>
        </w:tblPrEx>
        <w:trPr>
          <w:trHeight w:val="450" w:hRule="atLeast"/>
        </w:trPr>
        <w:tc>
          <w:tcPr>
            <w:tcW w:w="4275" w:type="dxa"/>
            <w:gridSpan w:val="2"/>
            <w:tcBorders>
              <w:top w:val="single" w:color="auto" w:sz="4" w:space="0"/>
              <w:left w:val="single" w:color="auto" w:sz="8" w:space="0"/>
              <w:bottom w:val="single" w:color="auto" w:sz="8" w:space="0"/>
              <w:right w:val="single" w:color="auto" w:sz="8" w:space="0"/>
            </w:tcBorders>
            <w:vAlign w:val="center"/>
          </w:tcPr>
          <w:p w14:paraId="0A10DFAA">
            <w:pPr>
              <w:widowControl/>
              <w:jc w:val="center"/>
              <w:rPr>
                <w:rFonts w:ascii="宋体" w:hAnsi="宋体" w:cs="宋体"/>
                <w:kern w:val="0"/>
                <w:szCs w:val="21"/>
              </w:rPr>
            </w:pPr>
            <w:r>
              <w:rPr>
                <w:rFonts w:hint="eastAsia" w:ascii="宋体" w:hAnsi="宋体" w:cs="宋体"/>
                <w:kern w:val="0"/>
                <w:szCs w:val="21"/>
              </w:rPr>
              <w:t>合计</w:t>
            </w:r>
          </w:p>
        </w:tc>
        <w:tc>
          <w:tcPr>
            <w:tcW w:w="1552" w:type="dxa"/>
            <w:tcBorders>
              <w:top w:val="nil"/>
              <w:left w:val="nil"/>
              <w:bottom w:val="single" w:color="auto" w:sz="8" w:space="0"/>
              <w:right w:val="single" w:color="auto" w:sz="8" w:space="0"/>
            </w:tcBorders>
            <w:noWrap/>
            <w:vAlign w:val="center"/>
          </w:tcPr>
          <w:p w14:paraId="12FC8CBA">
            <w:pPr>
              <w:jc w:val="right"/>
              <w:rPr>
                <w:rFonts w:hint="eastAsia" w:ascii="宋体" w:hAnsi="宋体"/>
                <w:szCs w:val="21"/>
              </w:rPr>
            </w:pPr>
            <w:r>
              <w:rPr>
                <w:rFonts w:hint="eastAsia" w:ascii="宋体" w:hAnsi="宋体"/>
                <w:szCs w:val="21"/>
              </w:rPr>
              <w:t>1,232.24</w:t>
            </w:r>
          </w:p>
        </w:tc>
        <w:tc>
          <w:tcPr>
            <w:tcW w:w="1559" w:type="dxa"/>
            <w:tcBorders>
              <w:top w:val="nil"/>
              <w:left w:val="nil"/>
              <w:bottom w:val="single" w:color="auto" w:sz="8" w:space="0"/>
              <w:right w:val="single" w:color="auto" w:sz="8" w:space="0"/>
            </w:tcBorders>
            <w:noWrap/>
            <w:vAlign w:val="center"/>
          </w:tcPr>
          <w:p w14:paraId="34EAB55B">
            <w:pPr>
              <w:jc w:val="right"/>
              <w:rPr>
                <w:rFonts w:hint="eastAsia" w:ascii="宋体" w:hAnsi="宋体"/>
                <w:szCs w:val="21"/>
              </w:rPr>
            </w:pPr>
            <w:r>
              <w:rPr>
                <w:rFonts w:hint="eastAsia" w:ascii="宋体" w:hAnsi="宋体"/>
                <w:szCs w:val="21"/>
              </w:rPr>
              <w:t>1,232.24</w:t>
            </w:r>
          </w:p>
        </w:tc>
        <w:tc>
          <w:tcPr>
            <w:tcW w:w="1560" w:type="dxa"/>
            <w:tcBorders>
              <w:top w:val="nil"/>
              <w:left w:val="nil"/>
              <w:bottom w:val="single" w:color="auto" w:sz="8" w:space="0"/>
              <w:right w:val="single" w:color="auto" w:sz="8" w:space="0"/>
            </w:tcBorders>
            <w:noWrap/>
            <w:vAlign w:val="center"/>
          </w:tcPr>
          <w:p w14:paraId="557DA960">
            <w:pPr>
              <w:jc w:val="right"/>
              <w:rPr>
                <w:rFonts w:hint="eastAsia" w:ascii="宋体" w:hAnsi="宋体"/>
                <w:szCs w:val="21"/>
              </w:rPr>
            </w:pPr>
            <w:r>
              <w:rPr>
                <w:rFonts w:hint="eastAsia" w:ascii="宋体" w:hAnsi="宋体"/>
                <w:szCs w:val="21"/>
              </w:rPr>
              <w:t>0.00</w:t>
            </w:r>
          </w:p>
        </w:tc>
        <w:tc>
          <w:tcPr>
            <w:tcW w:w="1417" w:type="dxa"/>
            <w:tcBorders>
              <w:top w:val="nil"/>
              <w:left w:val="nil"/>
              <w:bottom w:val="single" w:color="auto" w:sz="8" w:space="0"/>
              <w:right w:val="single" w:color="auto" w:sz="8" w:space="0"/>
            </w:tcBorders>
            <w:noWrap/>
            <w:vAlign w:val="center"/>
          </w:tcPr>
          <w:p w14:paraId="392C9491">
            <w:pPr>
              <w:jc w:val="right"/>
              <w:rPr>
                <w:rFonts w:hint="eastAsia" w:ascii="宋体" w:hAnsi="宋体"/>
                <w:szCs w:val="21"/>
              </w:rPr>
            </w:pPr>
            <w:r>
              <w:rPr>
                <w:rFonts w:hint="eastAsia" w:ascii="宋体" w:hAnsi="宋体"/>
                <w:szCs w:val="21"/>
              </w:rPr>
              <w:t>0.00</w:t>
            </w:r>
          </w:p>
        </w:tc>
        <w:tc>
          <w:tcPr>
            <w:tcW w:w="1207" w:type="dxa"/>
            <w:tcBorders>
              <w:top w:val="nil"/>
              <w:left w:val="nil"/>
              <w:bottom w:val="single" w:color="auto" w:sz="8" w:space="0"/>
              <w:right w:val="single" w:color="auto" w:sz="8" w:space="0"/>
            </w:tcBorders>
            <w:noWrap/>
            <w:vAlign w:val="center"/>
          </w:tcPr>
          <w:p w14:paraId="5CE08FA9">
            <w:pPr>
              <w:jc w:val="right"/>
              <w:rPr>
                <w:rFonts w:hint="eastAsia" w:ascii="宋体" w:hAnsi="宋体"/>
                <w:szCs w:val="21"/>
              </w:rPr>
            </w:pPr>
            <w:r>
              <w:rPr>
                <w:rFonts w:hint="eastAsia" w:ascii="宋体" w:hAnsi="宋体"/>
                <w:szCs w:val="21"/>
              </w:rPr>
              <w:t>0.00</w:t>
            </w:r>
          </w:p>
        </w:tc>
        <w:tc>
          <w:tcPr>
            <w:tcW w:w="1203" w:type="dxa"/>
            <w:tcBorders>
              <w:top w:val="nil"/>
              <w:left w:val="nil"/>
              <w:bottom w:val="single" w:color="auto" w:sz="8" w:space="0"/>
              <w:right w:val="single" w:color="auto" w:sz="8" w:space="0"/>
            </w:tcBorders>
            <w:noWrap/>
            <w:vAlign w:val="center"/>
          </w:tcPr>
          <w:p w14:paraId="407F38BE">
            <w:pPr>
              <w:jc w:val="right"/>
              <w:rPr>
                <w:rFonts w:hint="eastAsia" w:ascii="宋体" w:hAnsi="宋体"/>
                <w:szCs w:val="21"/>
              </w:rPr>
            </w:pPr>
            <w:r>
              <w:rPr>
                <w:rFonts w:hint="eastAsia" w:ascii="宋体" w:hAnsi="宋体"/>
                <w:szCs w:val="21"/>
              </w:rPr>
              <w:t>0.00</w:t>
            </w:r>
          </w:p>
        </w:tc>
        <w:tc>
          <w:tcPr>
            <w:tcW w:w="1715" w:type="dxa"/>
            <w:tcBorders>
              <w:top w:val="nil"/>
              <w:left w:val="nil"/>
              <w:bottom w:val="single" w:color="auto" w:sz="8" w:space="0"/>
              <w:right w:val="single" w:color="auto" w:sz="8" w:space="0"/>
            </w:tcBorders>
            <w:noWrap/>
            <w:vAlign w:val="center"/>
          </w:tcPr>
          <w:p w14:paraId="378BC8DC">
            <w:pPr>
              <w:jc w:val="right"/>
              <w:rPr>
                <w:rFonts w:hint="eastAsia" w:ascii="宋体" w:hAnsi="宋体"/>
                <w:szCs w:val="21"/>
              </w:rPr>
            </w:pPr>
            <w:r>
              <w:rPr>
                <w:rFonts w:hint="eastAsia" w:ascii="宋体" w:hAnsi="宋体"/>
                <w:szCs w:val="21"/>
              </w:rPr>
              <w:t>0.00</w:t>
            </w:r>
          </w:p>
        </w:tc>
      </w:tr>
      <w:tr w14:paraId="6EAD8B45">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noWrap/>
            <w:vAlign w:val="center"/>
          </w:tcPr>
          <w:p w14:paraId="3D68EB27">
            <w:pPr>
              <w:widowControl/>
              <w:jc w:val="left"/>
              <w:rPr>
                <w:rFonts w:hint="eastAsia" w:ascii="宋体" w:hAnsi="宋体" w:cs="宋体"/>
                <w:kern w:val="0"/>
                <w:szCs w:val="21"/>
              </w:rPr>
            </w:pPr>
            <w:r>
              <w:rPr>
                <w:rFonts w:hint="eastAsia" w:ascii="宋体" w:hAnsi="宋体" w:cs="宋体"/>
                <w:kern w:val="0"/>
                <w:szCs w:val="21"/>
              </w:rPr>
              <w:t>208</w:t>
            </w:r>
          </w:p>
        </w:tc>
        <w:tc>
          <w:tcPr>
            <w:tcW w:w="2744" w:type="dxa"/>
            <w:tcBorders>
              <w:top w:val="nil"/>
              <w:left w:val="nil"/>
              <w:bottom w:val="single" w:color="auto" w:sz="8" w:space="0"/>
              <w:right w:val="single" w:color="auto" w:sz="8" w:space="0"/>
            </w:tcBorders>
            <w:vAlign w:val="center"/>
          </w:tcPr>
          <w:p w14:paraId="2F682B15">
            <w:pPr>
              <w:widowControl/>
              <w:jc w:val="left"/>
              <w:rPr>
                <w:rFonts w:hint="eastAsia" w:ascii="宋体" w:hAnsi="宋体" w:cs="宋体"/>
                <w:kern w:val="0"/>
                <w:szCs w:val="21"/>
              </w:rPr>
            </w:pPr>
            <w:r>
              <w:rPr>
                <w:rFonts w:hint="eastAsia" w:ascii="宋体" w:hAnsi="宋体" w:cs="宋体"/>
                <w:kern w:val="0"/>
                <w:szCs w:val="21"/>
              </w:rPr>
              <w:t>社会保障和就业支出</w:t>
            </w:r>
          </w:p>
        </w:tc>
        <w:tc>
          <w:tcPr>
            <w:tcW w:w="1552" w:type="dxa"/>
            <w:tcBorders>
              <w:top w:val="nil"/>
              <w:left w:val="nil"/>
              <w:bottom w:val="single" w:color="auto" w:sz="8" w:space="0"/>
              <w:right w:val="single" w:color="auto" w:sz="8" w:space="0"/>
            </w:tcBorders>
            <w:noWrap/>
            <w:vAlign w:val="center"/>
          </w:tcPr>
          <w:p w14:paraId="65D8A1A4">
            <w:pPr>
              <w:jc w:val="right"/>
              <w:rPr>
                <w:rFonts w:hint="eastAsia" w:ascii="宋体" w:hAnsi="宋体"/>
                <w:szCs w:val="21"/>
              </w:rPr>
            </w:pPr>
            <w:r>
              <w:rPr>
                <w:rFonts w:hint="eastAsia" w:ascii="宋体" w:hAnsi="宋体"/>
                <w:szCs w:val="21"/>
              </w:rPr>
              <w:t>92.24</w:t>
            </w:r>
          </w:p>
        </w:tc>
        <w:tc>
          <w:tcPr>
            <w:tcW w:w="1559" w:type="dxa"/>
            <w:tcBorders>
              <w:top w:val="nil"/>
              <w:left w:val="nil"/>
              <w:bottom w:val="single" w:color="auto" w:sz="8" w:space="0"/>
              <w:right w:val="single" w:color="auto" w:sz="8" w:space="0"/>
            </w:tcBorders>
            <w:noWrap/>
            <w:vAlign w:val="center"/>
          </w:tcPr>
          <w:p w14:paraId="06487391">
            <w:pPr>
              <w:jc w:val="right"/>
              <w:rPr>
                <w:rFonts w:hint="eastAsia" w:ascii="宋体" w:hAnsi="宋体"/>
                <w:szCs w:val="21"/>
              </w:rPr>
            </w:pPr>
            <w:r>
              <w:rPr>
                <w:rFonts w:hint="eastAsia" w:ascii="宋体" w:hAnsi="宋体"/>
                <w:szCs w:val="21"/>
              </w:rPr>
              <w:t>92.24</w:t>
            </w:r>
          </w:p>
        </w:tc>
        <w:tc>
          <w:tcPr>
            <w:tcW w:w="1560" w:type="dxa"/>
            <w:tcBorders>
              <w:top w:val="nil"/>
              <w:left w:val="nil"/>
              <w:bottom w:val="single" w:color="auto" w:sz="8" w:space="0"/>
              <w:right w:val="single" w:color="auto" w:sz="8" w:space="0"/>
            </w:tcBorders>
            <w:noWrap/>
            <w:vAlign w:val="center"/>
          </w:tcPr>
          <w:p w14:paraId="21703929">
            <w:pPr>
              <w:jc w:val="right"/>
              <w:rPr>
                <w:rFonts w:hint="eastAsia" w:ascii="宋体" w:hAnsi="宋体"/>
                <w:szCs w:val="21"/>
              </w:rPr>
            </w:pPr>
            <w:r>
              <w:rPr>
                <w:rFonts w:hint="eastAsia" w:ascii="宋体" w:hAnsi="宋体"/>
                <w:szCs w:val="21"/>
              </w:rPr>
              <w:t>0.00</w:t>
            </w:r>
          </w:p>
        </w:tc>
        <w:tc>
          <w:tcPr>
            <w:tcW w:w="1417" w:type="dxa"/>
            <w:tcBorders>
              <w:top w:val="nil"/>
              <w:left w:val="nil"/>
              <w:bottom w:val="single" w:color="auto" w:sz="8" w:space="0"/>
              <w:right w:val="single" w:color="auto" w:sz="8" w:space="0"/>
            </w:tcBorders>
            <w:noWrap/>
            <w:vAlign w:val="center"/>
          </w:tcPr>
          <w:p w14:paraId="5AD24645">
            <w:pPr>
              <w:jc w:val="right"/>
              <w:rPr>
                <w:rFonts w:hint="eastAsia" w:ascii="宋体" w:hAnsi="宋体"/>
                <w:szCs w:val="21"/>
              </w:rPr>
            </w:pPr>
            <w:r>
              <w:rPr>
                <w:rFonts w:hint="eastAsia" w:ascii="宋体" w:hAnsi="宋体"/>
                <w:szCs w:val="21"/>
              </w:rPr>
              <w:t>0.00</w:t>
            </w:r>
          </w:p>
        </w:tc>
        <w:tc>
          <w:tcPr>
            <w:tcW w:w="1207" w:type="dxa"/>
            <w:tcBorders>
              <w:top w:val="nil"/>
              <w:left w:val="nil"/>
              <w:bottom w:val="single" w:color="auto" w:sz="8" w:space="0"/>
              <w:right w:val="single" w:color="auto" w:sz="8" w:space="0"/>
            </w:tcBorders>
            <w:noWrap/>
            <w:vAlign w:val="center"/>
          </w:tcPr>
          <w:p w14:paraId="7816F748">
            <w:pPr>
              <w:jc w:val="right"/>
              <w:rPr>
                <w:rFonts w:hint="eastAsia" w:ascii="宋体" w:hAnsi="宋体"/>
                <w:szCs w:val="21"/>
              </w:rPr>
            </w:pPr>
            <w:r>
              <w:rPr>
                <w:rFonts w:hint="eastAsia" w:ascii="宋体" w:hAnsi="宋体"/>
                <w:szCs w:val="21"/>
              </w:rPr>
              <w:t>0.00</w:t>
            </w:r>
          </w:p>
        </w:tc>
        <w:tc>
          <w:tcPr>
            <w:tcW w:w="1203" w:type="dxa"/>
            <w:tcBorders>
              <w:top w:val="nil"/>
              <w:left w:val="nil"/>
              <w:bottom w:val="single" w:color="auto" w:sz="8" w:space="0"/>
              <w:right w:val="single" w:color="auto" w:sz="8" w:space="0"/>
            </w:tcBorders>
            <w:noWrap/>
            <w:vAlign w:val="center"/>
          </w:tcPr>
          <w:p w14:paraId="52636D5C">
            <w:pPr>
              <w:jc w:val="right"/>
              <w:rPr>
                <w:rFonts w:hint="eastAsia" w:ascii="宋体" w:hAnsi="宋体"/>
                <w:szCs w:val="21"/>
              </w:rPr>
            </w:pPr>
            <w:r>
              <w:rPr>
                <w:rFonts w:hint="eastAsia" w:ascii="宋体" w:hAnsi="宋体"/>
                <w:szCs w:val="21"/>
              </w:rPr>
              <w:t>0.00</w:t>
            </w:r>
          </w:p>
        </w:tc>
        <w:tc>
          <w:tcPr>
            <w:tcW w:w="1715" w:type="dxa"/>
            <w:tcBorders>
              <w:top w:val="nil"/>
              <w:left w:val="nil"/>
              <w:bottom w:val="single" w:color="auto" w:sz="8" w:space="0"/>
              <w:right w:val="single" w:color="auto" w:sz="8" w:space="0"/>
            </w:tcBorders>
            <w:noWrap/>
            <w:vAlign w:val="center"/>
          </w:tcPr>
          <w:p w14:paraId="3D2F238C">
            <w:pPr>
              <w:jc w:val="right"/>
              <w:rPr>
                <w:rFonts w:hint="eastAsia" w:ascii="宋体" w:hAnsi="宋体"/>
                <w:szCs w:val="21"/>
              </w:rPr>
            </w:pPr>
            <w:r>
              <w:rPr>
                <w:rFonts w:hint="eastAsia" w:ascii="宋体" w:hAnsi="宋体"/>
                <w:szCs w:val="21"/>
              </w:rPr>
              <w:t>0.00</w:t>
            </w:r>
          </w:p>
        </w:tc>
      </w:tr>
      <w:tr w14:paraId="67F745B5">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noWrap/>
            <w:vAlign w:val="center"/>
          </w:tcPr>
          <w:p w14:paraId="048B3F17">
            <w:pPr>
              <w:widowControl/>
              <w:jc w:val="left"/>
              <w:rPr>
                <w:rFonts w:hint="eastAsia" w:ascii="宋体" w:hAnsi="宋体" w:cs="宋体"/>
                <w:kern w:val="0"/>
                <w:szCs w:val="21"/>
              </w:rPr>
            </w:pPr>
            <w:r>
              <w:rPr>
                <w:rFonts w:hint="eastAsia" w:ascii="宋体" w:hAnsi="宋体" w:cs="宋体"/>
                <w:kern w:val="0"/>
                <w:szCs w:val="21"/>
              </w:rPr>
              <w:t>20805</w:t>
            </w:r>
          </w:p>
        </w:tc>
        <w:tc>
          <w:tcPr>
            <w:tcW w:w="2744" w:type="dxa"/>
            <w:tcBorders>
              <w:top w:val="nil"/>
              <w:left w:val="nil"/>
              <w:bottom w:val="single" w:color="auto" w:sz="8" w:space="0"/>
              <w:right w:val="single" w:color="auto" w:sz="8" w:space="0"/>
            </w:tcBorders>
            <w:vAlign w:val="center"/>
          </w:tcPr>
          <w:p w14:paraId="04047A59">
            <w:pPr>
              <w:widowControl/>
              <w:jc w:val="left"/>
              <w:rPr>
                <w:rFonts w:hint="eastAsia" w:ascii="宋体" w:hAnsi="宋体" w:cs="宋体"/>
                <w:kern w:val="0"/>
                <w:szCs w:val="21"/>
              </w:rPr>
            </w:pPr>
            <w:r>
              <w:rPr>
                <w:rFonts w:hint="eastAsia" w:ascii="宋体" w:hAnsi="宋体" w:cs="宋体"/>
                <w:kern w:val="0"/>
                <w:szCs w:val="21"/>
              </w:rPr>
              <w:t>行政事业单位养老支出</w:t>
            </w:r>
          </w:p>
        </w:tc>
        <w:tc>
          <w:tcPr>
            <w:tcW w:w="1552" w:type="dxa"/>
            <w:tcBorders>
              <w:top w:val="nil"/>
              <w:left w:val="nil"/>
              <w:bottom w:val="single" w:color="auto" w:sz="8" w:space="0"/>
              <w:right w:val="single" w:color="auto" w:sz="8" w:space="0"/>
            </w:tcBorders>
            <w:noWrap/>
            <w:vAlign w:val="center"/>
          </w:tcPr>
          <w:p w14:paraId="519AE719">
            <w:pPr>
              <w:jc w:val="right"/>
              <w:rPr>
                <w:rFonts w:hint="eastAsia" w:ascii="宋体" w:hAnsi="宋体"/>
                <w:szCs w:val="21"/>
              </w:rPr>
            </w:pPr>
            <w:r>
              <w:rPr>
                <w:rFonts w:hint="eastAsia" w:ascii="宋体" w:hAnsi="宋体"/>
                <w:szCs w:val="21"/>
              </w:rPr>
              <w:t>92.24</w:t>
            </w:r>
          </w:p>
        </w:tc>
        <w:tc>
          <w:tcPr>
            <w:tcW w:w="1559" w:type="dxa"/>
            <w:tcBorders>
              <w:top w:val="nil"/>
              <w:left w:val="nil"/>
              <w:bottom w:val="single" w:color="auto" w:sz="8" w:space="0"/>
              <w:right w:val="single" w:color="auto" w:sz="8" w:space="0"/>
            </w:tcBorders>
            <w:noWrap/>
            <w:vAlign w:val="center"/>
          </w:tcPr>
          <w:p w14:paraId="7468A4DA">
            <w:pPr>
              <w:jc w:val="right"/>
              <w:rPr>
                <w:rFonts w:hint="eastAsia" w:ascii="宋体" w:hAnsi="宋体"/>
                <w:szCs w:val="21"/>
              </w:rPr>
            </w:pPr>
            <w:r>
              <w:rPr>
                <w:rFonts w:hint="eastAsia" w:ascii="宋体" w:hAnsi="宋体"/>
                <w:szCs w:val="21"/>
              </w:rPr>
              <w:t>92.24</w:t>
            </w:r>
          </w:p>
        </w:tc>
        <w:tc>
          <w:tcPr>
            <w:tcW w:w="1560" w:type="dxa"/>
            <w:tcBorders>
              <w:top w:val="nil"/>
              <w:left w:val="nil"/>
              <w:bottom w:val="single" w:color="auto" w:sz="8" w:space="0"/>
              <w:right w:val="single" w:color="auto" w:sz="8" w:space="0"/>
            </w:tcBorders>
            <w:noWrap/>
            <w:vAlign w:val="center"/>
          </w:tcPr>
          <w:p w14:paraId="067C97CB">
            <w:pPr>
              <w:jc w:val="right"/>
              <w:rPr>
                <w:rFonts w:hint="eastAsia" w:ascii="宋体" w:hAnsi="宋体"/>
                <w:szCs w:val="21"/>
              </w:rPr>
            </w:pPr>
            <w:r>
              <w:rPr>
                <w:rFonts w:hint="eastAsia" w:ascii="宋体" w:hAnsi="宋体"/>
                <w:szCs w:val="21"/>
              </w:rPr>
              <w:t>0.00</w:t>
            </w:r>
          </w:p>
        </w:tc>
        <w:tc>
          <w:tcPr>
            <w:tcW w:w="1417" w:type="dxa"/>
            <w:tcBorders>
              <w:top w:val="nil"/>
              <w:left w:val="nil"/>
              <w:bottom w:val="single" w:color="auto" w:sz="8" w:space="0"/>
              <w:right w:val="single" w:color="auto" w:sz="8" w:space="0"/>
            </w:tcBorders>
            <w:noWrap/>
            <w:vAlign w:val="center"/>
          </w:tcPr>
          <w:p w14:paraId="7400CB1C">
            <w:pPr>
              <w:jc w:val="right"/>
              <w:rPr>
                <w:rFonts w:hint="eastAsia" w:ascii="宋体" w:hAnsi="宋体"/>
                <w:szCs w:val="21"/>
              </w:rPr>
            </w:pPr>
            <w:r>
              <w:rPr>
                <w:rFonts w:hint="eastAsia" w:ascii="宋体" w:hAnsi="宋体"/>
                <w:szCs w:val="21"/>
              </w:rPr>
              <w:t>0.00</w:t>
            </w:r>
          </w:p>
        </w:tc>
        <w:tc>
          <w:tcPr>
            <w:tcW w:w="1207" w:type="dxa"/>
            <w:tcBorders>
              <w:top w:val="nil"/>
              <w:left w:val="nil"/>
              <w:bottom w:val="single" w:color="auto" w:sz="8" w:space="0"/>
              <w:right w:val="single" w:color="auto" w:sz="8" w:space="0"/>
            </w:tcBorders>
            <w:noWrap/>
            <w:vAlign w:val="center"/>
          </w:tcPr>
          <w:p w14:paraId="38724A6B">
            <w:pPr>
              <w:jc w:val="right"/>
              <w:rPr>
                <w:rFonts w:hint="eastAsia" w:ascii="宋体" w:hAnsi="宋体"/>
                <w:szCs w:val="21"/>
              </w:rPr>
            </w:pPr>
            <w:r>
              <w:rPr>
                <w:rFonts w:hint="eastAsia" w:ascii="宋体" w:hAnsi="宋体"/>
                <w:szCs w:val="21"/>
              </w:rPr>
              <w:t>0.00</w:t>
            </w:r>
          </w:p>
        </w:tc>
        <w:tc>
          <w:tcPr>
            <w:tcW w:w="1203" w:type="dxa"/>
            <w:tcBorders>
              <w:top w:val="nil"/>
              <w:left w:val="nil"/>
              <w:bottom w:val="single" w:color="auto" w:sz="8" w:space="0"/>
              <w:right w:val="single" w:color="auto" w:sz="8" w:space="0"/>
            </w:tcBorders>
            <w:noWrap/>
            <w:vAlign w:val="center"/>
          </w:tcPr>
          <w:p w14:paraId="181CEA26">
            <w:pPr>
              <w:jc w:val="right"/>
              <w:rPr>
                <w:rFonts w:hint="eastAsia" w:ascii="宋体" w:hAnsi="宋体"/>
                <w:szCs w:val="21"/>
              </w:rPr>
            </w:pPr>
            <w:r>
              <w:rPr>
                <w:rFonts w:hint="eastAsia" w:ascii="宋体" w:hAnsi="宋体"/>
                <w:szCs w:val="21"/>
              </w:rPr>
              <w:t>0.00</w:t>
            </w:r>
          </w:p>
        </w:tc>
        <w:tc>
          <w:tcPr>
            <w:tcW w:w="1715" w:type="dxa"/>
            <w:tcBorders>
              <w:top w:val="nil"/>
              <w:left w:val="nil"/>
              <w:bottom w:val="single" w:color="auto" w:sz="8" w:space="0"/>
              <w:right w:val="single" w:color="auto" w:sz="8" w:space="0"/>
            </w:tcBorders>
            <w:noWrap/>
            <w:vAlign w:val="center"/>
          </w:tcPr>
          <w:p w14:paraId="327431AC">
            <w:pPr>
              <w:jc w:val="right"/>
              <w:rPr>
                <w:rFonts w:hint="eastAsia" w:ascii="宋体" w:hAnsi="宋体"/>
                <w:szCs w:val="21"/>
              </w:rPr>
            </w:pPr>
            <w:r>
              <w:rPr>
                <w:rFonts w:hint="eastAsia" w:ascii="宋体" w:hAnsi="宋体"/>
                <w:szCs w:val="21"/>
              </w:rPr>
              <w:t>0.00</w:t>
            </w:r>
          </w:p>
        </w:tc>
      </w:tr>
      <w:tr w14:paraId="18E60972">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noWrap/>
            <w:vAlign w:val="center"/>
          </w:tcPr>
          <w:p w14:paraId="2E1DC878">
            <w:pPr>
              <w:widowControl/>
              <w:jc w:val="left"/>
              <w:rPr>
                <w:rFonts w:hint="eastAsia" w:ascii="宋体" w:hAnsi="宋体" w:cs="宋体"/>
                <w:kern w:val="0"/>
                <w:szCs w:val="21"/>
              </w:rPr>
            </w:pPr>
            <w:r>
              <w:rPr>
                <w:rFonts w:hint="eastAsia" w:ascii="宋体" w:hAnsi="宋体" w:cs="宋体"/>
                <w:kern w:val="0"/>
                <w:szCs w:val="21"/>
              </w:rPr>
              <w:t>2080502</w:t>
            </w:r>
          </w:p>
        </w:tc>
        <w:tc>
          <w:tcPr>
            <w:tcW w:w="2744" w:type="dxa"/>
            <w:tcBorders>
              <w:top w:val="nil"/>
              <w:left w:val="nil"/>
              <w:bottom w:val="single" w:color="auto" w:sz="8" w:space="0"/>
              <w:right w:val="single" w:color="auto" w:sz="8" w:space="0"/>
            </w:tcBorders>
            <w:vAlign w:val="center"/>
          </w:tcPr>
          <w:p w14:paraId="2F9DFEB2">
            <w:pPr>
              <w:widowControl/>
              <w:jc w:val="left"/>
              <w:rPr>
                <w:rFonts w:hint="eastAsia" w:ascii="宋体" w:hAnsi="宋体" w:cs="宋体"/>
                <w:kern w:val="0"/>
                <w:szCs w:val="21"/>
              </w:rPr>
            </w:pPr>
            <w:r>
              <w:rPr>
                <w:rFonts w:hint="eastAsia" w:ascii="宋体" w:hAnsi="宋体" w:cs="宋体"/>
                <w:kern w:val="0"/>
                <w:szCs w:val="21"/>
              </w:rPr>
              <w:t>事业单位离退休</w:t>
            </w:r>
          </w:p>
        </w:tc>
        <w:tc>
          <w:tcPr>
            <w:tcW w:w="1552" w:type="dxa"/>
            <w:tcBorders>
              <w:top w:val="nil"/>
              <w:left w:val="nil"/>
              <w:bottom w:val="single" w:color="auto" w:sz="8" w:space="0"/>
              <w:right w:val="single" w:color="auto" w:sz="8" w:space="0"/>
            </w:tcBorders>
            <w:noWrap/>
            <w:vAlign w:val="center"/>
          </w:tcPr>
          <w:p w14:paraId="04247808">
            <w:pPr>
              <w:jc w:val="right"/>
              <w:rPr>
                <w:rFonts w:hint="eastAsia" w:ascii="宋体" w:hAnsi="宋体"/>
                <w:szCs w:val="21"/>
              </w:rPr>
            </w:pPr>
            <w:r>
              <w:rPr>
                <w:rFonts w:hint="eastAsia" w:ascii="宋体" w:hAnsi="宋体"/>
                <w:szCs w:val="21"/>
              </w:rPr>
              <w:t>2.76</w:t>
            </w:r>
          </w:p>
        </w:tc>
        <w:tc>
          <w:tcPr>
            <w:tcW w:w="1559" w:type="dxa"/>
            <w:tcBorders>
              <w:top w:val="nil"/>
              <w:left w:val="nil"/>
              <w:bottom w:val="single" w:color="auto" w:sz="8" w:space="0"/>
              <w:right w:val="single" w:color="auto" w:sz="8" w:space="0"/>
            </w:tcBorders>
            <w:noWrap/>
            <w:vAlign w:val="center"/>
          </w:tcPr>
          <w:p w14:paraId="247AAA90">
            <w:pPr>
              <w:jc w:val="right"/>
              <w:rPr>
                <w:rFonts w:hint="eastAsia" w:ascii="宋体" w:hAnsi="宋体"/>
                <w:szCs w:val="21"/>
              </w:rPr>
            </w:pPr>
            <w:r>
              <w:rPr>
                <w:rFonts w:hint="eastAsia" w:ascii="宋体" w:hAnsi="宋体"/>
                <w:szCs w:val="21"/>
              </w:rPr>
              <w:t>2.76</w:t>
            </w:r>
          </w:p>
        </w:tc>
        <w:tc>
          <w:tcPr>
            <w:tcW w:w="1560" w:type="dxa"/>
            <w:tcBorders>
              <w:top w:val="nil"/>
              <w:left w:val="nil"/>
              <w:bottom w:val="single" w:color="auto" w:sz="8" w:space="0"/>
              <w:right w:val="single" w:color="auto" w:sz="8" w:space="0"/>
            </w:tcBorders>
            <w:noWrap/>
            <w:vAlign w:val="center"/>
          </w:tcPr>
          <w:p w14:paraId="4C3754C0">
            <w:pPr>
              <w:jc w:val="right"/>
              <w:rPr>
                <w:rFonts w:hint="eastAsia" w:ascii="宋体" w:hAnsi="宋体"/>
                <w:szCs w:val="21"/>
              </w:rPr>
            </w:pPr>
            <w:r>
              <w:rPr>
                <w:rFonts w:hint="eastAsia" w:ascii="宋体" w:hAnsi="宋体"/>
                <w:szCs w:val="21"/>
              </w:rPr>
              <w:t>0.00</w:t>
            </w:r>
          </w:p>
        </w:tc>
        <w:tc>
          <w:tcPr>
            <w:tcW w:w="1417" w:type="dxa"/>
            <w:tcBorders>
              <w:top w:val="nil"/>
              <w:left w:val="nil"/>
              <w:bottom w:val="single" w:color="auto" w:sz="8" w:space="0"/>
              <w:right w:val="single" w:color="auto" w:sz="8" w:space="0"/>
            </w:tcBorders>
            <w:noWrap/>
            <w:vAlign w:val="center"/>
          </w:tcPr>
          <w:p w14:paraId="14C9A796">
            <w:pPr>
              <w:jc w:val="right"/>
              <w:rPr>
                <w:rFonts w:hint="eastAsia" w:ascii="宋体" w:hAnsi="宋体"/>
                <w:szCs w:val="21"/>
              </w:rPr>
            </w:pPr>
            <w:r>
              <w:rPr>
                <w:rFonts w:hint="eastAsia" w:ascii="宋体" w:hAnsi="宋体"/>
                <w:szCs w:val="21"/>
              </w:rPr>
              <w:t>0.00</w:t>
            </w:r>
          </w:p>
        </w:tc>
        <w:tc>
          <w:tcPr>
            <w:tcW w:w="1207" w:type="dxa"/>
            <w:tcBorders>
              <w:top w:val="nil"/>
              <w:left w:val="nil"/>
              <w:bottom w:val="single" w:color="auto" w:sz="8" w:space="0"/>
              <w:right w:val="single" w:color="auto" w:sz="8" w:space="0"/>
            </w:tcBorders>
            <w:noWrap/>
            <w:vAlign w:val="center"/>
          </w:tcPr>
          <w:p w14:paraId="45C62325">
            <w:pPr>
              <w:jc w:val="right"/>
              <w:rPr>
                <w:rFonts w:hint="eastAsia" w:ascii="宋体" w:hAnsi="宋体"/>
                <w:szCs w:val="21"/>
              </w:rPr>
            </w:pPr>
            <w:r>
              <w:rPr>
                <w:rFonts w:hint="eastAsia" w:ascii="宋体" w:hAnsi="宋体"/>
                <w:szCs w:val="21"/>
              </w:rPr>
              <w:t>0.00</w:t>
            </w:r>
          </w:p>
        </w:tc>
        <w:tc>
          <w:tcPr>
            <w:tcW w:w="1203" w:type="dxa"/>
            <w:tcBorders>
              <w:top w:val="nil"/>
              <w:left w:val="nil"/>
              <w:bottom w:val="single" w:color="auto" w:sz="8" w:space="0"/>
              <w:right w:val="single" w:color="auto" w:sz="8" w:space="0"/>
            </w:tcBorders>
            <w:noWrap/>
            <w:vAlign w:val="center"/>
          </w:tcPr>
          <w:p w14:paraId="6E6F2FA9">
            <w:pPr>
              <w:jc w:val="right"/>
              <w:rPr>
                <w:rFonts w:hint="eastAsia" w:ascii="宋体" w:hAnsi="宋体"/>
                <w:szCs w:val="21"/>
              </w:rPr>
            </w:pPr>
            <w:r>
              <w:rPr>
                <w:rFonts w:hint="eastAsia" w:ascii="宋体" w:hAnsi="宋体"/>
                <w:szCs w:val="21"/>
              </w:rPr>
              <w:t>0.00</w:t>
            </w:r>
          </w:p>
        </w:tc>
        <w:tc>
          <w:tcPr>
            <w:tcW w:w="1715" w:type="dxa"/>
            <w:tcBorders>
              <w:top w:val="nil"/>
              <w:left w:val="nil"/>
              <w:bottom w:val="single" w:color="auto" w:sz="8" w:space="0"/>
              <w:right w:val="single" w:color="auto" w:sz="8" w:space="0"/>
            </w:tcBorders>
            <w:noWrap/>
            <w:vAlign w:val="center"/>
          </w:tcPr>
          <w:p w14:paraId="6B87EC99">
            <w:pPr>
              <w:jc w:val="right"/>
              <w:rPr>
                <w:rFonts w:hint="eastAsia" w:ascii="宋体" w:hAnsi="宋体"/>
                <w:szCs w:val="21"/>
              </w:rPr>
            </w:pPr>
            <w:r>
              <w:rPr>
                <w:rFonts w:hint="eastAsia" w:ascii="宋体" w:hAnsi="宋体"/>
                <w:szCs w:val="21"/>
              </w:rPr>
              <w:t>0.00</w:t>
            </w:r>
          </w:p>
        </w:tc>
      </w:tr>
      <w:tr w14:paraId="30C5DC51">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noWrap/>
            <w:vAlign w:val="center"/>
          </w:tcPr>
          <w:p w14:paraId="030F1431">
            <w:pPr>
              <w:widowControl/>
              <w:jc w:val="left"/>
              <w:rPr>
                <w:rFonts w:hint="eastAsia" w:ascii="宋体" w:hAnsi="宋体" w:cs="宋体"/>
                <w:kern w:val="0"/>
                <w:szCs w:val="21"/>
              </w:rPr>
            </w:pPr>
            <w:r>
              <w:rPr>
                <w:rFonts w:hint="eastAsia" w:ascii="宋体" w:hAnsi="宋体" w:cs="宋体"/>
                <w:kern w:val="0"/>
                <w:szCs w:val="21"/>
              </w:rPr>
              <w:t>2080505</w:t>
            </w:r>
          </w:p>
        </w:tc>
        <w:tc>
          <w:tcPr>
            <w:tcW w:w="2744" w:type="dxa"/>
            <w:tcBorders>
              <w:top w:val="nil"/>
              <w:left w:val="nil"/>
              <w:bottom w:val="single" w:color="auto" w:sz="8" w:space="0"/>
              <w:right w:val="single" w:color="auto" w:sz="8" w:space="0"/>
            </w:tcBorders>
            <w:vAlign w:val="center"/>
          </w:tcPr>
          <w:p w14:paraId="0423FEAA">
            <w:pPr>
              <w:widowControl/>
              <w:jc w:val="left"/>
              <w:rPr>
                <w:rFonts w:hint="eastAsia" w:ascii="宋体" w:hAnsi="宋体" w:cs="宋体"/>
                <w:kern w:val="0"/>
                <w:szCs w:val="21"/>
              </w:rPr>
            </w:pPr>
            <w:r>
              <w:rPr>
                <w:rFonts w:hint="eastAsia" w:ascii="宋体" w:hAnsi="宋体" w:cs="宋体"/>
                <w:kern w:val="0"/>
                <w:szCs w:val="21"/>
              </w:rPr>
              <w:t>机关事业单位基本养老保险缴费支出</w:t>
            </w:r>
          </w:p>
        </w:tc>
        <w:tc>
          <w:tcPr>
            <w:tcW w:w="1552" w:type="dxa"/>
            <w:tcBorders>
              <w:top w:val="nil"/>
              <w:left w:val="nil"/>
              <w:bottom w:val="single" w:color="auto" w:sz="8" w:space="0"/>
              <w:right w:val="single" w:color="auto" w:sz="8" w:space="0"/>
            </w:tcBorders>
            <w:noWrap/>
            <w:vAlign w:val="center"/>
          </w:tcPr>
          <w:p w14:paraId="76183D73">
            <w:pPr>
              <w:jc w:val="right"/>
              <w:rPr>
                <w:rFonts w:hint="eastAsia" w:ascii="宋体" w:hAnsi="宋体"/>
                <w:szCs w:val="21"/>
              </w:rPr>
            </w:pPr>
            <w:r>
              <w:rPr>
                <w:rFonts w:hint="eastAsia" w:ascii="宋体" w:hAnsi="宋体"/>
                <w:szCs w:val="21"/>
              </w:rPr>
              <w:t>59.37</w:t>
            </w:r>
          </w:p>
        </w:tc>
        <w:tc>
          <w:tcPr>
            <w:tcW w:w="1559" w:type="dxa"/>
            <w:tcBorders>
              <w:top w:val="nil"/>
              <w:left w:val="nil"/>
              <w:bottom w:val="single" w:color="auto" w:sz="8" w:space="0"/>
              <w:right w:val="single" w:color="auto" w:sz="8" w:space="0"/>
            </w:tcBorders>
            <w:noWrap/>
            <w:vAlign w:val="center"/>
          </w:tcPr>
          <w:p w14:paraId="7697260E">
            <w:pPr>
              <w:jc w:val="right"/>
              <w:rPr>
                <w:rFonts w:hint="eastAsia" w:ascii="宋体" w:hAnsi="宋体"/>
                <w:szCs w:val="21"/>
              </w:rPr>
            </w:pPr>
            <w:r>
              <w:rPr>
                <w:rFonts w:hint="eastAsia" w:ascii="宋体" w:hAnsi="宋体"/>
                <w:szCs w:val="21"/>
              </w:rPr>
              <w:t>59.37</w:t>
            </w:r>
          </w:p>
        </w:tc>
        <w:tc>
          <w:tcPr>
            <w:tcW w:w="1560" w:type="dxa"/>
            <w:tcBorders>
              <w:top w:val="nil"/>
              <w:left w:val="nil"/>
              <w:bottom w:val="single" w:color="auto" w:sz="8" w:space="0"/>
              <w:right w:val="single" w:color="auto" w:sz="8" w:space="0"/>
            </w:tcBorders>
            <w:noWrap/>
            <w:vAlign w:val="center"/>
          </w:tcPr>
          <w:p w14:paraId="22549204">
            <w:pPr>
              <w:jc w:val="right"/>
              <w:rPr>
                <w:rFonts w:hint="eastAsia" w:ascii="宋体" w:hAnsi="宋体"/>
                <w:szCs w:val="21"/>
              </w:rPr>
            </w:pPr>
            <w:r>
              <w:rPr>
                <w:rFonts w:hint="eastAsia" w:ascii="宋体" w:hAnsi="宋体"/>
                <w:szCs w:val="21"/>
              </w:rPr>
              <w:t>0.00</w:t>
            </w:r>
          </w:p>
        </w:tc>
        <w:tc>
          <w:tcPr>
            <w:tcW w:w="1417" w:type="dxa"/>
            <w:tcBorders>
              <w:top w:val="nil"/>
              <w:left w:val="nil"/>
              <w:bottom w:val="single" w:color="auto" w:sz="8" w:space="0"/>
              <w:right w:val="single" w:color="auto" w:sz="8" w:space="0"/>
            </w:tcBorders>
            <w:noWrap/>
            <w:vAlign w:val="center"/>
          </w:tcPr>
          <w:p w14:paraId="01B9C279">
            <w:pPr>
              <w:jc w:val="right"/>
              <w:rPr>
                <w:rFonts w:hint="eastAsia" w:ascii="宋体" w:hAnsi="宋体"/>
                <w:szCs w:val="21"/>
              </w:rPr>
            </w:pPr>
            <w:r>
              <w:rPr>
                <w:rFonts w:hint="eastAsia" w:ascii="宋体" w:hAnsi="宋体"/>
                <w:szCs w:val="21"/>
              </w:rPr>
              <w:t>0.00</w:t>
            </w:r>
          </w:p>
        </w:tc>
        <w:tc>
          <w:tcPr>
            <w:tcW w:w="1207" w:type="dxa"/>
            <w:tcBorders>
              <w:top w:val="nil"/>
              <w:left w:val="nil"/>
              <w:bottom w:val="single" w:color="auto" w:sz="8" w:space="0"/>
              <w:right w:val="single" w:color="auto" w:sz="8" w:space="0"/>
            </w:tcBorders>
            <w:noWrap/>
            <w:vAlign w:val="center"/>
          </w:tcPr>
          <w:p w14:paraId="0FE59BA6">
            <w:pPr>
              <w:jc w:val="right"/>
              <w:rPr>
                <w:rFonts w:hint="eastAsia" w:ascii="宋体" w:hAnsi="宋体"/>
                <w:szCs w:val="21"/>
              </w:rPr>
            </w:pPr>
            <w:r>
              <w:rPr>
                <w:rFonts w:hint="eastAsia" w:ascii="宋体" w:hAnsi="宋体"/>
                <w:szCs w:val="21"/>
              </w:rPr>
              <w:t>0.00</w:t>
            </w:r>
          </w:p>
        </w:tc>
        <w:tc>
          <w:tcPr>
            <w:tcW w:w="1203" w:type="dxa"/>
            <w:tcBorders>
              <w:top w:val="nil"/>
              <w:left w:val="nil"/>
              <w:bottom w:val="single" w:color="auto" w:sz="8" w:space="0"/>
              <w:right w:val="single" w:color="auto" w:sz="8" w:space="0"/>
            </w:tcBorders>
            <w:noWrap/>
            <w:vAlign w:val="center"/>
          </w:tcPr>
          <w:p w14:paraId="7A3A1036">
            <w:pPr>
              <w:jc w:val="right"/>
              <w:rPr>
                <w:rFonts w:hint="eastAsia" w:ascii="宋体" w:hAnsi="宋体"/>
                <w:szCs w:val="21"/>
              </w:rPr>
            </w:pPr>
            <w:r>
              <w:rPr>
                <w:rFonts w:hint="eastAsia" w:ascii="宋体" w:hAnsi="宋体"/>
                <w:szCs w:val="21"/>
              </w:rPr>
              <w:t>0.00</w:t>
            </w:r>
          </w:p>
        </w:tc>
        <w:tc>
          <w:tcPr>
            <w:tcW w:w="1715" w:type="dxa"/>
            <w:tcBorders>
              <w:top w:val="nil"/>
              <w:left w:val="nil"/>
              <w:bottom w:val="single" w:color="auto" w:sz="8" w:space="0"/>
              <w:right w:val="single" w:color="auto" w:sz="8" w:space="0"/>
            </w:tcBorders>
            <w:noWrap/>
            <w:vAlign w:val="center"/>
          </w:tcPr>
          <w:p w14:paraId="2252550E">
            <w:pPr>
              <w:jc w:val="right"/>
              <w:rPr>
                <w:rFonts w:hint="eastAsia" w:ascii="宋体" w:hAnsi="宋体"/>
                <w:szCs w:val="21"/>
              </w:rPr>
            </w:pPr>
            <w:r>
              <w:rPr>
                <w:rFonts w:hint="eastAsia" w:ascii="宋体" w:hAnsi="宋体"/>
                <w:szCs w:val="21"/>
              </w:rPr>
              <w:t>0.00</w:t>
            </w:r>
          </w:p>
        </w:tc>
      </w:tr>
      <w:tr w14:paraId="1EEE83D2">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noWrap/>
            <w:vAlign w:val="center"/>
          </w:tcPr>
          <w:p w14:paraId="32EEBD49">
            <w:pPr>
              <w:widowControl/>
              <w:jc w:val="left"/>
              <w:rPr>
                <w:rFonts w:hint="eastAsia" w:ascii="宋体" w:hAnsi="宋体" w:cs="宋体"/>
                <w:kern w:val="0"/>
                <w:szCs w:val="21"/>
              </w:rPr>
            </w:pPr>
            <w:r>
              <w:rPr>
                <w:rFonts w:hint="eastAsia" w:ascii="宋体" w:hAnsi="宋体" w:cs="宋体"/>
                <w:kern w:val="0"/>
                <w:szCs w:val="21"/>
              </w:rPr>
              <w:t>2080506</w:t>
            </w:r>
          </w:p>
        </w:tc>
        <w:tc>
          <w:tcPr>
            <w:tcW w:w="2744" w:type="dxa"/>
            <w:tcBorders>
              <w:top w:val="nil"/>
              <w:left w:val="nil"/>
              <w:bottom w:val="single" w:color="auto" w:sz="8" w:space="0"/>
              <w:right w:val="single" w:color="auto" w:sz="8" w:space="0"/>
            </w:tcBorders>
            <w:vAlign w:val="center"/>
          </w:tcPr>
          <w:p w14:paraId="0E72C575">
            <w:pPr>
              <w:widowControl/>
              <w:jc w:val="left"/>
              <w:rPr>
                <w:rFonts w:hint="eastAsia" w:ascii="宋体" w:hAnsi="宋体" w:cs="宋体"/>
                <w:kern w:val="0"/>
                <w:szCs w:val="21"/>
              </w:rPr>
            </w:pPr>
            <w:r>
              <w:rPr>
                <w:rFonts w:hint="eastAsia" w:ascii="宋体" w:hAnsi="宋体" w:cs="宋体"/>
                <w:kern w:val="0"/>
                <w:szCs w:val="21"/>
              </w:rPr>
              <w:t>机关事业单位职业年金缴费支出</w:t>
            </w:r>
          </w:p>
        </w:tc>
        <w:tc>
          <w:tcPr>
            <w:tcW w:w="1552" w:type="dxa"/>
            <w:tcBorders>
              <w:top w:val="nil"/>
              <w:left w:val="nil"/>
              <w:bottom w:val="single" w:color="auto" w:sz="8" w:space="0"/>
              <w:right w:val="single" w:color="auto" w:sz="8" w:space="0"/>
            </w:tcBorders>
            <w:noWrap/>
            <w:vAlign w:val="center"/>
          </w:tcPr>
          <w:p w14:paraId="3EBED27B">
            <w:pPr>
              <w:jc w:val="right"/>
              <w:rPr>
                <w:rFonts w:hint="eastAsia" w:ascii="宋体" w:hAnsi="宋体"/>
                <w:szCs w:val="21"/>
              </w:rPr>
            </w:pPr>
            <w:r>
              <w:rPr>
                <w:rFonts w:hint="eastAsia" w:ascii="宋体" w:hAnsi="宋体"/>
                <w:szCs w:val="21"/>
              </w:rPr>
              <w:t>30.07</w:t>
            </w:r>
          </w:p>
        </w:tc>
        <w:tc>
          <w:tcPr>
            <w:tcW w:w="1559" w:type="dxa"/>
            <w:tcBorders>
              <w:top w:val="nil"/>
              <w:left w:val="nil"/>
              <w:bottom w:val="single" w:color="auto" w:sz="8" w:space="0"/>
              <w:right w:val="single" w:color="auto" w:sz="8" w:space="0"/>
            </w:tcBorders>
            <w:noWrap/>
            <w:vAlign w:val="center"/>
          </w:tcPr>
          <w:p w14:paraId="51177C2B">
            <w:pPr>
              <w:jc w:val="right"/>
              <w:rPr>
                <w:rFonts w:hint="eastAsia" w:ascii="宋体" w:hAnsi="宋体"/>
                <w:szCs w:val="21"/>
              </w:rPr>
            </w:pPr>
            <w:r>
              <w:rPr>
                <w:rFonts w:hint="eastAsia" w:ascii="宋体" w:hAnsi="宋体"/>
                <w:szCs w:val="21"/>
              </w:rPr>
              <w:t>30.07</w:t>
            </w:r>
          </w:p>
        </w:tc>
        <w:tc>
          <w:tcPr>
            <w:tcW w:w="1560" w:type="dxa"/>
            <w:tcBorders>
              <w:top w:val="nil"/>
              <w:left w:val="nil"/>
              <w:bottom w:val="single" w:color="auto" w:sz="8" w:space="0"/>
              <w:right w:val="single" w:color="auto" w:sz="8" w:space="0"/>
            </w:tcBorders>
            <w:noWrap/>
            <w:vAlign w:val="center"/>
          </w:tcPr>
          <w:p w14:paraId="7A6EA014">
            <w:pPr>
              <w:jc w:val="right"/>
              <w:rPr>
                <w:rFonts w:hint="eastAsia" w:ascii="宋体" w:hAnsi="宋体"/>
                <w:szCs w:val="21"/>
              </w:rPr>
            </w:pPr>
            <w:r>
              <w:rPr>
                <w:rFonts w:hint="eastAsia" w:ascii="宋体" w:hAnsi="宋体"/>
                <w:szCs w:val="21"/>
              </w:rPr>
              <w:t>0.00</w:t>
            </w:r>
          </w:p>
        </w:tc>
        <w:tc>
          <w:tcPr>
            <w:tcW w:w="1417" w:type="dxa"/>
            <w:tcBorders>
              <w:top w:val="nil"/>
              <w:left w:val="nil"/>
              <w:bottom w:val="single" w:color="auto" w:sz="8" w:space="0"/>
              <w:right w:val="single" w:color="auto" w:sz="8" w:space="0"/>
            </w:tcBorders>
            <w:noWrap/>
            <w:vAlign w:val="center"/>
          </w:tcPr>
          <w:p w14:paraId="009456D9">
            <w:pPr>
              <w:jc w:val="right"/>
              <w:rPr>
                <w:rFonts w:hint="eastAsia" w:ascii="宋体" w:hAnsi="宋体"/>
                <w:szCs w:val="21"/>
              </w:rPr>
            </w:pPr>
            <w:r>
              <w:rPr>
                <w:rFonts w:hint="eastAsia" w:ascii="宋体" w:hAnsi="宋体"/>
                <w:szCs w:val="21"/>
              </w:rPr>
              <w:t>0.00</w:t>
            </w:r>
          </w:p>
        </w:tc>
        <w:tc>
          <w:tcPr>
            <w:tcW w:w="1207" w:type="dxa"/>
            <w:tcBorders>
              <w:top w:val="nil"/>
              <w:left w:val="nil"/>
              <w:bottom w:val="single" w:color="auto" w:sz="8" w:space="0"/>
              <w:right w:val="single" w:color="auto" w:sz="8" w:space="0"/>
            </w:tcBorders>
            <w:noWrap/>
            <w:vAlign w:val="center"/>
          </w:tcPr>
          <w:p w14:paraId="580C9C1B">
            <w:pPr>
              <w:jc w:val="right"/>
              <w:rPr>
                <w:rFonts w:hint="eastAsia" w:ascii="宋体" w:hAnsi="宋体"/>
                <w:szCs w:val="21"/>
              </w:rPr>
            </w:pPr>
            <w:r>
              <w:rPr>
                <w:rFonts w:hint="eastAsia" w:ascii="宋体" w:hAnsi="宋体"/>
                <w:szCs w:val="21"/>
              </w:rPr>
              <w:t>0.00</w:t>
            </w:r>
          </w:p>
        </w:tc>
        <w:tc>
          <w:tcPr>
            <w:tcW w:w="1203" w:type="dxa"/>
            <w:tcBorders>
              <w:top w:val="nil"/>
              <w:left w:val="nil"/>
              <w:bottom w:val="single" w:color="auto" w:sz="8" w:space="0"/>
              <w:right w:val="single" w:color="auto" w:sz="8" w:space="0"/>
            </w:tcBorders>
            <w:noWrap/>
            <w:vAlign w:val="center"/>
          </w:tcPr>
          <w:p w14:paraId="6F9A6BCF">
            <w:pPr>
              <w:jc w:val="right"/>
              <w:rPr>
                <w:rFonts w:hint="eastAsia" w:ascii="宋体" w:hAnsi="宋体"/>
                <w:szCs w:val="21"/>
              </w:rPr>
            </w:pPr>
            <w:r>
              <w:rPr>
                <w:rFonts w:hint="eastAsia" w:ascii="宋体" w:hAnsi="宋体"/>
                <w:szCs w:val="21"/>
              </w:rPr>
              <w:t>0.00</w:t>
            </w:r>
          </w:p>
        </w:tc>
        <w:tc>
          <w:tcPr>
            <w:tcW w:w="1715" w:type="dxa"/>
            <w:tcBorders>
              <w:top w:val="nil"/>
              <w:left w:val="nil"/>
              <w:bottom w:val="single" w:color="auto" w:sz="8" w:space="0"/>
              <w:right w:val="single" w:color="auto" w:sz="8" w:space="0"/>
            </w:tcBorders>
            <w:noWrap/>
            <w:vAlign w:val="center"/>
          </w:tcPr>
          <w:p w14:paraId="0DFEA870">
            <w:pPr>
              <w:jc w:val="right"/>
              <w:rPr>
                <w:rFonts w:hint="eastAsia" w:ascii="宋体" w:hAnsi="宋体"/>
                <w:szCs w:val="21"/>
              </w:rPr>
            </w:pPr>
            <w:r>
              <w:rPr>
                <w:rFonts w:hint="eastAsia" w:ascii="宋体" w:hAnsi="宋体"/>
                <w:szCs w:val="21"/>
              </w:rPr>
              <w:t>0.00</w:t>
            </w:r>
          </w:p>
        </w:tc>
      </w:tr>
      <w:tr w14:paraId="47226FEC">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noWrap/>
            <w:vAlign w:val="center"/>
          </w:tcPr>
          <w:p w14:paraId="6611C8F6">
            <w:pPr>
              <w:widowControl/>
              <w:jc w:val="left"/>
              <w:rPr>
                <w:rFonts w:hint="eastAsia" w:ascii="宋体" w:hAnsi="宋体" w:cs="宋体"/>
                <w:kern w:val="0"/>
                <w:szCs w:val="21"/>
              </w:rPr>
            </w:pPr>
            <w:r>
              <w:rPr>
                <w:rFonts w:hint="eastAsia" w:ascii="宋体" w:hAnsi="宋体" w:cs="宋体"/>
                <w:kern w:val="0"/>
                <w:szCs w:val="21"/>
              </w:rPr>
              <w:t>2080599</w:t>
            </w:r>
          </w:p>
        </w:tc>
        <w:tc>
          <w:tcPr>
            <w:tcW w:w="2744" w:type="dxa"/>
            <w:tcBorders>
              <w:top w:val="nil"/>
              <w:left w:val="nil"/>
              <w:bottom w:val="single" w:color="auto" w:sz="8" w:space="0"/>
              <w:right w:val="single" w:color="auto" w:sz="8" w:space="0"/>
            </w:tcBorders>
            <w:vAlign w:val="center"/>
          </w:tcPr>
          <w:p w14:paraId="3C867D30">
            <w:pPr>
              <w:widowControl/>
              <w:jc w:val="left"/>
              <w:rPr>
                <w:rFonts w:hint="eastAsia" w:ascii="宋体" w:hAnsi="宋体" w:cs="宋体"/>
                <w:kern w:val="0"/>
                <w:szCs w:val="21"/>
              </w:rPr>
            </w:pPr>
            <w:r>
              <w:rPr>
                <w:rFonts w:hint="eastAsia" w:ascii="宋体" w:hAnsi="宋体" w:cs="宋体"/>
                <w:kern w:val="0"/>
                <w:szCs w:val="21"/>
              </w:rPr>
              <w:t>其他行政事业单位养老支出</w:t>
            </w:r>
          </w:p>
        </w:tc>
        <w:tc>
          <w:tcPr>
            <w:tcW w:w="1552" w:type="dxa"/>
            <w:tcBorders>
              <w:top w:val="nil"/>
              <w:left w:val="nil"/>
              <w:bottom w:val="single" w:color="auto" w:sz="8" w:space="0"/>
              <w:right w:val="single" w:color="auto" w:sz="8" w:space="0"/>
            </w:tcBorders>
            <w:noWrap/>
            <w:vAlign w:val="center"/>
          </w:tcPr>
          <w:p w14:paraId="6E8F72F5">
            <w:pPr>
              <w:jc w:val="right"/>
              <w:rPr>
                <w:rFonts w:hint="eastAsia" w:ascii="宋体" w:hAnsi="宋体"/>
                <w:szCs w:val="21"/>
              </w:rPr>
            </w:pPr>
            <w:r>
              <w:rPr>
                <w:rFonts w:hint="eastAsia" w:ascii="宋体" w:hAnsi="宋体"/>
                <w:szCs w:val="21"/>
              </w:rPr>
              <w:t>0.04</w:t>
            </w:r>
          </w:p>
        </w:tc>
        <w:tc>
          <w:tcPr>
            <w:tcW w:w="1559" w:type="dxa"/>
            <w:tcBorders>
              <w:top w:val="nil"/>
              <w:left w:val="nil"/>
              <w:bottom w:val="single" w:color="auto" w:sz="8" w:space="0"/>
              <w:right w:val="single" w:color="auto" w:sz="8" w:space="0"/>
            </w:tcBorders>
            <w:noWrap/>
            <w:vAlign w:val="center"/>
          </w:tcPr>
          <w:p w14:paraId="32334C71">
            <w:pPr>
              <w:jc w:val="right"/>
              <w:rPr>
                <w:rFonts w:hint="eastAsia" w:ascii="宋体" w:hAnsi="宋体"/>
                <w:szCs w:val="21"/>
              </w:rPr>
            </w:pPr>
            <w:r>
              <w:rPr>
                <w:rFonts w:hint="eastAsia" w:ascii="宋体" w:hAnsi="宋体"/>
                <w:szCs w:val="21"/>
              </w:rPr>
              <w:t>0.04</w:t>
            </w:r>
          </w:p>
        </w:tc>
        <w:tc>
          <w:tcPr>
            <w:tcW w:w="1560" w:type="dxa"/>
            <w:tcBorders>
              <w:top w:val="nil"/>
              <w:left w:val="nil"/>
              <w:bottom w:val="single" w:color="auto" w:sz="8" w:space="0"/>
              <w:right w:val="single" w:color="auto" w:sz="8" w:space="0"/>
            </w:tcBorders>
            <w:noWrap/>
            <w:vAlign w:val="center"/>
          </w:tcPr>
          <w:p w14:paraId="51881D01">
            <w:pPr>
              <w:jc w:val="right"/>
              <w:rPr>
                <w:rFonts w:hint="eastAsia" w:ascii="宋体" w:hAnsi="宋体"/>
                <w:szCs w:val="21"/>
              </w:rPr>
            </w:pPr>
            <w:r>
              <w:rPr>
                <w:rFonts w:hint="eastAsia" w:ascii="宋体" w:hAnsi="宋体"/>
                <w:szCs w:val="21"/>
              </w:rPr>
              <w:t>0.00</w:t>
            </w:r>
          </w:p>
        </w:tc>
        <w:tc>
          <w:tcPr>
            <w:tcW w:w="1417" w:type="dxa"/>
            <w:tcBorders>
              <w:top w:val="nil"/>
              <w:left w:val="nil"/>
              <w:bottom w:val="single" w:color="auto" w:sz="8" w:space="0"/>
              <w:right w:val="single" w:color="auto" w:sz="8" w:space="0"/>
            </w:tcBorders>
            <w:noWrap/>
            <w:vAlign w:val="center"/>
          </w:tcPr>
          <w:p w14:paraId="13E74C0C">
            <w:pPr>
              <w:jc w:val="right"/>
              <w:rPr>
                <w:rFonts w:hint="eastAsia" w:ascii="宋体" w:hAnsi="宋体"/>
                <w:szCs w:val="21"/>
              </w:rPr>
            </w:pPr>
            <w:r>
              <w:rPr>
                <w:rFonts w:hint="eastAsia" w:ascii="宋体" w:hAnsi="宋体"/>
                <w:szCs w:val="21"/>
              </w:rPr>
              <w:t>0.00</w:t>
            </w:r>
          </w:p>
        </w:tc>
        <w:tc>
          <w:tcPr>
            <w:tcW w:w="1207" w:type="dxa"/>
            <w:tcBorders>
              <w:top w:val="nil"/>
              <w:left w:val="nil"/>
              <w:bottom w:val="single" w:color="auto" w:sz="8" w:space="0"/>
              <w:right w:val="single" w:color="auto" w:sz="8" w:space="0"/>
            </w:tcBorders>
            <w:noWrap/>
            <w:vAlign w:val="center"/>
          </w:tcPr>
          <w:p w14:paraId="540EF83A">
            <w:pPr>
              <w:jc w:val="right"/>
              <w:rPr>
                <w:rFonts w:hint="eastAsia" w:ascii="宋体" w:hAnsi="宋体"/>
                <w:szCs w:val="21"/>
              </w:rPr>
            </w:pPr>
            <w:r>
              <w:rPr>
                <w:rFonts w:hint="eastAsia" w:ascii="宋体" w:hAnsi="宋体"/>
                <w:szCs w:val="21"/>
              </w:rPr>
              <w:t>0.00</w:t>
            </w:r>
          </w:p>
        </w:tc>
        <w:tc>
          <w:tcPr>
            <w:tcW w:w="1203" w:type="dxa"/>
            <w:tcBorders>
              <w:top w:val="nil"/>
              <w:left w:val="nil"/>
              <w:bottom w:val="single" w:color="auto" w:sz="8" w:space="0"/>
              <w:right w:val="single" w:color="auto" w:sz="8" w:space="0"/>
            </w:tcBorders>
            <w:noWrap/>
            <w:vAlign w:val="center"/>
          </w:tcPr>
          <w:p w14:paraId="5C72C7F8">
            <w:pPr>
              <w:jc w:val="right"/>
              <w:rPr>
                <w:rFonts w:hint="eastAsia" w:ascii="宋体" w:hAnsi="宋体"/>
                <w:szCs w:val="21"/>
              </w:rPr>
            </w:pPr>
            <w:r>
              <w:rPr>
                <w:rFonts w:hint="eastAsia" w:ascii="宋体" w:hAnsi="宋体"/>
                <w:szCs w:val="21"/>
              </w:rPr>
              <w:t>0.00</w:t>
            </w:r>
          </w:p>
        </w:tc>
        <w:tc>
          <w:tcPr>
            <w:tcW w:w="1715" w:type="dxa"/>
            <w:tcBorders>
              <w:top w:val="nil"/>
              <w:left w:val="nil"/>
              <w:bottom w:val="single" w:color="auto" w:sz="8" w:space="0"/>
              <w:right w:val="single" w:color="auto" w:sz="8" w:space="0"/>
            </w:tcBorders>
            <w:noWrap/>
            <w:vAlign w:val="center"/>
          </w:tcPr>
          <w:p w14:paraId="73C4A78F">
            <w:pPr>
              <w:jc w:val="right"/>
              <w:rPr>
                <w:rFonts w:hint="eastAsia" w:ascii="宋体" w:hAnsi="宋体"/>
                <w:szCs w:val="21"/>
              </w:rPr>
            </w:pPr>
            <w:r>
              <w:rPr>
                <w:rFonts w:hint="eastAsia" w:ascii="宋体" w:hAnsi="宋体"/>
                <w:szCs w:val="21"/>
              </w:rPr>
              <w:t>0.00</w:t>
            </w:r>
          </w:p>
        </w:tc>
      </w:tr>
      <w:tr w14:paraId="4748EF5E">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noWrap/>
            <w:vAlign w:val="center"/>
          </w:tcPr>
          <w:p w14:paraId="7626F3CF">
            <w:pPr>
              <w:widowControl/>
              <w:jc w:val="left"/>
              <w:rPr>
                <w:rFonts w:hint="eastAsia" w:ascii="宋体" w:hAnsi="宋体" w:cs="宋体"/>
                <w:kern w:val="0"/>
                <w:szCs w:val="21"/>
              </w:rPr>
            </w:pPr>
            <w:r>
              <w:rPr>
                <w:rFonts w:hint="eastAsia" w:ascii="宋体" w:hAnsi="宋体" w:cs="宋体"/>
                <w:kern w:val="0"/>
                <w:szCs w:val="21"/>
              </w:rPr>
              <w:t>210</w:t>
            </w:r>
          </w:p>
        </w:tc>
        <w:tc>
          <w:tcPr>
            <w:tcW w:w="2744" w:type="dxa"/>
            <w:tcBorders>
              <w:top w:val="nil"/>
              <w:left w:val="nil"/>
              <w:bottom w:val="single" w:color="auto" w:sz="8" w:space="0"/>
              <w:right w:val="single" w:color="auto" w:sz="8" w:space="0"/>
            </w:tcBorders>
            <w:vAlign w:val="center"/>
          </w:tcPr>
          <w:p w14:paraId="5AE4A608">
            <w:pPr>
              <w:widowControl/>
              <w:jc w:val="left"/>
              <w:rPr>
                <w:rFonts w:hint="eastAsia" w:ascii="宋体" w:hAnsi="宋体" w:cs="宋体"/>
                <w:kern w:val="0"/>
                <w:szCs w:val="21"/>
              </w:rPr>
            </w:pPr>
            <w:r>
              <w:rPr>
                <w:rFonts w:hint="eastAsia" w:ascii="宋体" w:hAnsi="宋体" w:cs="宋体"/>
                <w:kern w:val="0"/>
                <w:szCs w:val="21"/>
              </w:rPr>
              <w:t>卫生健康支出</w:t>
            </w:r>
          </w:p>
        </w:tc>
        <w:tc>
          <w:tcPr>
            <w:tcW w:w="1552" w:type="dxa"/>
            <w:tcBorders>
              <w:top w:val="nil"/>
              <w:left w:val="nil"/>
              <w:bottom w:val="single" w:color="auto" w:sz="8" w:space="0"/>
              <w:right w:val="single" w:color="auto" w:sz="8" w:space="0"/>
            </w:tcBorders>
            <w:noWrap/>
            <w:vAlign w:val="center"/>
          </w:tcPr>
          <w:p w14:paraId="5C3830CE">
            <w:pPr>
              <w:jc w:val="right"/>
              <w:rPr>
                <w:rFonts w:hint="eastAsia" w:ascii="宋体" w:hAnsi="宋体"/>
                <w:szCs w:val="21"/>
              </w:rPr>
            </w:pPr>
            <w:r>
              <w:rPr>
                <w:rFonts w:hint="eastAsia" w:ascii="宋体" w:hAnsi="宋体"/>
                <w:szCs w:val="21"/>
              </w:rPr>
              <w:t>34.30</w:t>
            </w:r>
          </w:p>
        </w:tc>
        <w:tc>
          <w:tcPr>
            <w:tcW w:w="1559" w:type="dxa"/>
            <w:tcBorders>
              <w:top w:val="nil"/>
              <w:left w:val="nil"/>
              <w:bottom w:val="single" w:color="auto" w:sz="8" w:space="0"/>
              <w:right w:val="single" w:color="auto" w:sz="8" w:space="0"/>
            </w:tcBorders>
            <w:noWrap/>
            <w:vAlign w:val="center"/>
          </w:tcPr>
          <w:p w14:paraId="0FEC59A4">
            <w:pPr>
              <w:jc w:val="right"/>
              <w:rPr>
                <w:rFonts w:hint="eastAsia" w:ascii="宋体" w:hAnsi="宋体"/>
                <w:szCs w:val="21"/>
              </w:rPr>
            </w:pPr>
            <w:r>
              <w:rPr>
                <w:rFonts w:hint="eastAsia" w:ascii="宋体" w:hAnsi="宋体"/>
                <w:szCs w:val="21"/>
              </w:rPr>
              <w:t>34.30</w:t>
            </w:r>
          </w:p>
        </w:tc>
        <w:tc>
          <w:tcPr>
            <w:tcW w:w="1560" w:type="dxa"/>
            <w:tcBorders>
              <w:top w:val="nil"/>
              <w:left w:val="nil"/>
              <w:bottom w:val="single" w:color="auto" w:sz="8" w:space="0"/>
              <w:right w:val="single" w:color="auto" w:sz="8" w:space="0"/>
            </w:tcBorders>
            <w:noWrap/>
            <w:vAlign w:val="center"/>
          </w:tcPr>
          <w:p w14:paraId="3E3E8293">
            <w:pPr>
              <w:jc w:val="right"/>
              <w:rPr>
                <w:rFonts w:hint="eastAsia" w:ascii="宋体" w:hAnsi="宋体"/>
                <w:szCs w:val="21"/>
              </w:rPr>
            </w:pPr>
            <w:r>
              <w:rPr>
                <w:rFonts w:hint="eastAsia" w:ascii="宋体" w:hAnsi="宋体"/>
                <w:szCs w:val="21"/>
              </w:rPr>
              <w:t>0.00</w:t>
            </w:r>
          </w:p>
        </w:tc>
        <w:tc>
          <w:tcPr>
            <w:tcW w:w="1417" w:type="dxa"/>
            <w:tcBorders>
              <w:top w:val="nil"/>
              <w:left w:val="nil"/>
              <w:bottom w:val="single" w:color="auto" w:sz="8" w:space="0"/>
              <w:right w:val="single" w:color="auto" w:sz="8" w:space="0"/>
            </w:tcBorders>
            <w:noWrap/>
            <w:vAlign w:val="center"/>
          </w:tcPr>
          <w:p w14:paraId="6D0C269F">
            <w:pPr>
              <w:jc w:val="right"/>
              <w:rPr>
                <w:rFonts w:hint="eastAsia" w:ascii="宋体" w:hAnsi="宋体"/>
                <w:szCs w:val="21"/>
              </w:rPr>
            </w:pPr>
            <w:r>
              <w:rPr>
                <w:rFonts w:hint="eastAsia" w:ascii="宋体" w:hAnsi="宋体"/>
                <w:szCs w:val="21"/>
              </w:rPr>
              <w:t>0.00</w:t>
            </w:r>
          </w:p>
        </w:tc>
        <w:tc>
          <w:tcPr>
            <w:tcW w:w="1207" w:type="dxa"/>
            <w:tcBorders>
              <w:top w:val="nil"/>
              <w:left w:val="nil"/>
              <w:bottom w:val="single" w:color="auto" w:sz="8" w:space="0"/>
              <w:right w:val="single" w:color="auto" w:sz="8" w:space="0"/>
            </w:tcBorders>
            <w:noWrap/>
            <w:vAlign w:val="center"/>
          </w:tcPr>
          <w:p w14:paraId="6FCE005A">
            <w:pPr>
              <w:jc w:val="right"/>
              <w:rPr>
                <w:rFonts w:hint="eastAsia" w:ascii="宋体" w:hAnsi="宋体"/>
                <w:szCs w:val="21"/>
              </w:rPr>
            </w:pPr>
            <w:r>
              <w:rPr>
                <w:rFonts w:hint="eastAsia" w:ascii="宋体" w:hAnsi="宋体"/>
                <w:szCs w:val="21"/>
              </w:rPr>
              <w:t>0.00</w:t>
            </w:r>
          </w:p>
        </w:tc>
        <w:tc>
          <w:tcPr>
            <w:tcW w:w="1203" w:type="dxa"/>
            <w:tcBorders>
              <w:top w:val="nil"/>
              <w:left w:val="nil"/>
              <w:bottom w:val="single" w:color="auto" w:sz="8" w:space="0"/>
              <w:right w:val="single" w:color="auto" w:sz="8" w:space="0"/>
            </w:tcBorders>
            <w:noWrap/>
            <w:vAlign w:val="center"/>
          </w:tcPr>
          <w:p w14:paraId="77AEA00A">
            <w:pPr>
              <w:jc w:val="right"/>
              <w:rPr>
                <w:rFonts w:hint="eastAsia" w:ascii="宋体" w:hAnsi="宋体"/>
                <w:szCs w:val="21"/>
              </w:rPr>
            </w:pPr>
            <w:r>
              <w:rPr>
                <w:rFonts w:hint="eastAsia" w:ascii="宋体" w:hAnsi="宋体"/>
                <w:szCs w:val="21"/>
              </w:rPr>
              <w:t>0.00</w:t>
            </w:r>
          </w:p>
        </w:tc>
        <w:tc>
          <w:tcPr>
            <w:tcW w:w="1715" w:type="dxa"/>
            <w:tcBorders>
              <w:top w:val="nil"/>
              <w:left w:val="nil"/>
              <w:bottom w:val="single" w:color="auto" w:sz="8" w:space="0"/>
              <w:right w:val="single" w:color="auto" w:sz="8" w:space="0"/>
            </w:tcBorders>
            <w:noWrap/>
            <w:vAlign w:val="center"/>
          </w:tcPr>
          <w:p w14:paraId="1E8FBBFB">
            <w:pPr>
              <w:jc w:val="right"/>
              <w:rPr>
                <w:rFonts w:hint="eastAsia" w:ascii="宋体" w:hAnsi="宋体"/>
                <w:szCs w:val="21"/>
              </w:rPr>
            </w:pPr>
            <w:r>
              <w:rPr>
                <w:rFonts w:hint="eastAsia" w:ascii="宋体" w:hAnsi="宋体"/>
                <w:szCs w:val="21"/>
              </w:rPr>
              <w:t>0.00</w:t>
            </w:r>
          </w:p>
        </w:tc>
      </w:tr>
      <w:tr w14:paraId="658B78CF">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noWrap/>
            <w:vAlign w:val="center"/>
          </w:tcPr>
          <w:p w14:paraId="71A3B8B8">
            <w:pPr>
              <w:widowControl/>
              <w:jc w:val="left"/>
              <w:rPr>
                <w:rFonts w:hint="eastAsia" w:ascii="宋体" w:hAnsi="宋体" w:cs="宋体"/>
                <w:kern w:val="0"/>
                <w:szCs w:val="21"/>
              </w:rPr>
            </w:pPr>
            <w:r>
              <w:rPr>
                <w:rFonts w:hint="eastAsia" w:ascii="宋体" w:hAnsi="宋体" w:cs="宋体"/>
                <w:kern w:val="0"/>
                <w:szCs w:val="21"/>
              </w:rPr>
              <w:t>21011</w:t>
            </w:r>
          </w:p>
        </w:tc>
        <w:tc>
          <w:tcPr>
            <w:tcW w:w="2744" w:type="dxa"/>
            <w:tcBorders>
              <w:top w:val="nil"/>
              <w:left w:val="nil"/>
              <w:bottom w:val="single" w:color="auto" w:sz="8" w:space="0"/>
              <w:right w:val="single" w:color="auto" w:sz="8" w:space="0"/>
            </w:tcBorders>
            <w:vAlign w:val="center"/>
          </w:tcPr>
          <w:p w14:paraId="083B6013">
            <w:pPr>
              <w:widowControl/>
              <w:jc w:val="left"/>
              <w:rPr>
                <w:rFonts w:hint="eastAsia" w:ascii="宋体" w:hAnsi="宋体" w:cs="宋体"/>
                <w:kern w:val="0"/>
                <w:szCs w:val="21"/>
              </w:rPr>
            </w:pPr>
            <w:r>
              <w:rPr>
                <w:rFonts w:hint="eastAsia" w:ascii="宋体" w:hAnsi="宋体" w:cs="宋体"/>
                <w:kern w:val="0"/>
                <w:szCs w:val="21"/>
              </w:rPr>
              <w:t>行政事业单位医疗</w:t>
            </w:r>
          </w:p>
        </w:tc>
        <w:tc>
          <w:tcPr>
            <w:tcW w:w="1552" w:type="dxa"/>
            <w:tcBorders>
              <w:top w:val="nil"/>
              <w:left w:val="nil"/>
              <w:bottom w:val="single" w:color="auto" w:sz="8" w:space="0"/>
              <w:right w:val="single" w:color="auto" w:sz="8" w:space="0"/>
            </w:tcBorders>
            <w:noWrap/>
            <w:vAlign w:val="center"/>
          </w:tcPr>
          <w:p w14:paraId="4E1AE1ED">
            <w:pPr>
              <w:jc w:val="right"/>
              <w:rPr>
                <w:rFonts w:hint="eastAsia" w:ascii="宋体" w:hAnsi="宋体"/>
                <w:szCs w:val="21"/>
              </w:rPr>
            </w:pPr>
            <w:r>
              <w:rPr>
                <w:rFonts w:hint="eastAsia" w:ascii="宋体" w:hAnsi="宋体"/>
                <w:szCs w:val="21"/>
              </w:rPr>
              <w:t>34.30</w:t>
            </w:r>
          </w:p>
        </w:tc>
        <w:tc>
          <w:tcPr>
            <w:tcW w:w="1559" w:type="dxa"/>
            <w:tcBorders>
              <w:top w:val="nil"/>
              <w:left w:val="nil"/>
              <w:bottom w:val="single" w:color="auto" w:sz="8" w:space="0"/>
              <w:right w:val="single" w:color="auto" w:sz="8" w:space="0"/>
            </w:tcBorders>
            <w:noWrap/>
            <w:vAlign w:val="center"/>
          </w:tcPr>
          <w:p w14:paraId="69E4A30A">
            <w:pPr>
              <w:jc w:val="right"/>
              <w:rPr>
                <w:rFonts w:hint="eastAsia" w:ascii="宋体" w:hAnsi="宋体"/>
                <w:szCs w:val="21"/>
              </w:rPr>
            </w:pPr>
            <w:r>
              <w:rPr>
                <w:rFonts w:hint="eastAsia" w:ascii="宋体" w:hAnsi="宋体"/>
                <w:szCs w:val="21"/>
              </w:rPr>
              <w:t>34.30</w:t>
            </w:r>
          </w:p>
        </w:tc>
        <w:tc>
          <w:tcPr>
            <w:tcW w:w="1560" w:type="dxa"/>
            <w:tcBorders>
              <w:top w:val="nil"/>
              <w:left w:val="nil"/>
              <w:bottom w:val="single" w:color="auto" w:sz="8" w:space="0"/>
              <w:right w:val="single" w:color="auto" w:sz="8" w:space="0"/>
            </w:tcBorders>
            <w:noWrap/>
            <w:vAlign w:val="center"/>
          </w:tcPr>
          <w:p w14:paraId="15090F8A">
            <w:pPr>
              <w:jc w:val="right"/>
              <w:rPr>
                <w:rFonts w:hint="eastAsia" w:ascii="宋体" w:hAnsi="宋体"/>
                <w:szCs w:val="21"/>
              </w:rPr>
            </w:pPr>
            <w:r>
              <w:rPr>
                <w:rFonts w:hint="eastAsia" w:ascii="宋体" w:hAnsi="宋体"/>
                <w:szCs w:val="21"/>
              </w:rPr>
              <w:t>0.00</w:t>
            </w:r>
          </w:p>
        </w:tc>
        <w:tc>
          <w:tcPr>
            <w:tcW w:w="1417" w:type="dxa"/>
            <w:tcBorders>
              <w:top w:val="nil"/>
              <w:left w:val="nil"/>
              <w:bottom w:val="single" w:color="auto" w:sz="8" w:space="0"/>
              <w:right w:val="single" w:color="auto" w:sz="8" w:space="0"/>
            </w:tcBorders>
            <w:noWrap/>
            <w:vAlign w:val="center"/>
          </w:tcPr>
          <w:p w14:paraId="11BFB58A">
            <w:pPr>
              <w:jc w:val="right"/>
              <w:rPr>
                <w:rFonts w:hint="eastAsia" w:ascii="宋体" w:hAnsi="宋体"/>
                <w:szCs w:val="21"/>
              </w:rPr>
            </w:pPr>
            <w:r>
              <w:rPr>
                <w:rFonts w:hint="eastAsia" w:ascii="宋体" w:hAnsi="宋体"/>
                <w:szCs w:val="21"/>
              </w:rPr>
              <w:t>0.00</w:t>
            </w:r>
          </w:p>
        </w:tc>
        <w:tc>
          <w:tcPr>
            <w:tcW w:w="1207" w:type="dxa"/>
            <w:tcBorders>
              <w:top w:val="nil"/>
              <w:left w:val="nil"/>
              <w:bottom w:val="single" w:color="auto" w:sz="8" w:space="0"/>
              <w:right w:val="single" w:color="auto" w:sz="8" w:space="0"/>
            </w:tcBorders>
            <w:noWrap/>
            <w:vAlign w:val="center"/>
          </w:tcPr>
          <w:p w14:paraId="081F874B">
            <w:pPr>
              <w:jc w:val="right"/>
              <w:rPr>
                <w:rFonts w:hint="eastAsia" w:ascii="宋体" w:hAnsi="宋体"/>
                <w:szCs w:val="21"/>
              </w:rPr>
            </w:pPr>
            <w:r>
              <w:rPr>
                <w:rFonts w:hint="eastAsia" w:ascii="宋体" w:hAnsi="宋体"/>
                <w:szCs w:val="21"/>
              </w:rPr>
              <w:t>0.00</w:t>
            </w:r>
          </w:p>
        </w:tc>
        <w:tc>
          <w:tcPr>
            <w:tcW w:w="1203" w:type="dxa"/>
            <w:tcBorders>
              <w:top w:val="nil"/>
              <w:left w:val="nil"/>
              <w:bottom w:val="single" w:color="auto" w:sz="8" w:space="0"/>
              <w:right w:val="single" w:color="auto" w:sz="8" w:space="0"/>
            </w:tcBorders>
            <w:noWrap/>
            <w:vAlign w:val="center"/>
          </w:tcPr>
          <w:p w14:paraId="68A30489">
            <w:pPr>
              <w:jc w:val="right"/>
              <w:rPr>
                <w:rFonts w:hint="eastAsia" w:ascii="宋体" w:hAnsi="宋体"/>
                <w:szCs w:val="21"/>
              </w:rPr>
            </w:pPr>
            <w:r>
              <w:rPr>
                <w:rFonts w:hint="eastAsia" w:ascii="宋体" w:hAnsi="宋体"/>
                <w:szCs w:val="21"/>
              </w:rPr>
              <w:t>0.00</w:t>
            </w:r>
          </w:p>
        </w:tc>
        <w:tc>
          <w:tcPr>
            <w:tcW w:w="1715" w:type="dxa"/>
            <w:tcBorders>
              <w:top w:val="nil"/>
              <w:left w:val="nil"/>
              <w:bottom w:val="single" w:color="auto" w:sz="8" w:space="0"/>
              <w:right w:val="single" w:color="auto" w:sz="8" w:space="0"/>
            </w:tcBorders>
            <w:noWrap/>
            <w:vAlign w:val="center"/>
          </w:tcPr>
          <w:p w14:paraId="1C742B4E">
            <w:pPr>
              <w:jc w:val="right"/>
              <w:rPr>
                <w:rFonts w:hint="eastAsia" w:ascii="宋体" w:hAnsi="宋体"/>
                <w:szCs w:val="21"/>
              </w:rPr>
            </w:pPr>
            <w:r>
              <w:rPr>
                <w:rFonts w:hint="eastAsia" w:ascii="宋体" w:hAnsi="宋体"/>
                <w:szCs w:val="21"/>
              </w:rPr>
              <w:t>0.00</w:t>
            </w:r>
          </w:p>
        </w:tc>
      </w:tr>
      <w:tr w14:paraId="4797CB9C">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noWrap/>
            <w:vAlign w:val="center"/>
          </w:tcPr>
          <w:p w14:paraId="04D1A689">
            <w:pPr>
              <w:widowControl/>
              <w:jc w:val="left"/>
              <w:rPr>
                <w:rFonts w:hint="eastAsia" w:ascii="宋体" w:hAnsi="宋体" w:cs="宋体"/>
                <w:kern w:val="0"/>
                <w:szCs w:val="21"/>
              </w:rPr>
            </w:pPr>
            <w:r>
              <w:rPr>
                <w:rFonts w:hint="eastAsia" w:ascii="宋体" w:hAnsi="宋体" w:cs="宋体"/>
                <w:kern w:val="0"/>
                <w:szCs w:val="21"/>
              </w:rPr>
              <w:t>2101102</w:t>
            </w:r>
          </w:p>
        </w:tc>
        <w:tc>
          <w:tcPr>
            <w:tcW w:w="2744" w:type="dxa"/>
            <w:tcBorders>
              <w:top w:val="nil"/>
              <w:left w:val="nil"/>
              <w:bottom w:val="single" w:color="auto" w:sz="8" w:space="0"/>
              <w:right w:val="single" w:color="auto" w:sz="8" w:space="0"/>
            </w:tcBorders>
            <w:vAlign w:val="center"/>
          </w:tcPr>
          <w:p w14:paraId="089865DE">
            <w:pPr>
              <w:widowControl/>
              <w:jc w:val="left"/>
              <w:rPr>
                <w:rFonts w:hint="eastAsia" w:ascii="宋体" w:hAnsi="宋体" w:cs="宋体"/>
                <w:kern w:val="0"/>
                <w:szCs w:val="21"/>
              </w:rPr>
            </w:pPr>
            <w:r>
              <w:rPr>
                <w:rFonts w:hint="eastAsia" w:ascii="宋体" w:hAnsi="宋体" w:cs="宋体"/>
                <w:kern w:val="0"/>
                <w:szCs w:val="21"/>
              </w:rPr>
              <w:t>事业单位医疗</w:t>
            </w:r>
          </w:p>
        </w:tc>
        <w:tc>
          <w:tcPr>
            <w:tcW w:w="1552" w:type="dxa"/>
            <w:tcBorders>
              <w:top w:val="nil"/>
              <w:left w:val="nil"/>
              <w:bottom w:val="single" w:color="auto" w:sz="8" w:space="0"/>
              <w:right w:val="single" w:color="auto" w:sz="8" w:space="0"/>
            </w:tcBorders>
            <w:noWrap/>
            <w:vAlign w:val="center"/>
          </w:tcPr>
          <w:p w14:paraId="23D5AFF4">
            <w:pPr>
              <w:jc w:val="right"/>
              <w:rPr>
                <w:rFonts w:hint="eastAsia" w:ascii="宋体" w:hAnsi="宋体"/>
                <w:szCs w:val="21"/>
              </w:rPr>
            </w:pPr>
            <w:r>
              <w:rPr>
                <w:rFonts w:hint="eastAsia" w:ascii="宋体" w:hAnsi="宋体"/>
                <w:szCs w:val="21"/>
              </w:rPr>
              <w:t>34.30</w:t>
            </w:r>
          </w:p>
        </w:tc>
        <w:tc>
          <w:tcPr>
            <w:tcW w:w="1559" w:type="dxa"/>
            <w:tcBorders>
              <w:top w:val="nil"/>
              <w:left w:val="nil"/>
              <w:bottom w:val="single" w:color="auto" w:sz="8" w:space="0"/>
              <w:right w:val="single" w:color="auto" w:sz="8" w:space="0"/>
            </w:tcBorders>
            <w:noWrap/>
            <w:vAlign w:val="center"/>
          </w:tcPr>
          <w:p w14:paraId="767E123C">
            <w:pPr>
              <w:jc w:val="right"/>
              <w:rPr>
                <w:rFonts w:hint="eastAsia" w:ascii="宋体" w:hAnsi="宋体"/>
                <w:szCs w:val="21"/>
              </w:rPr>
            </w:pPr>
            <w:r>
              <w:rPr>
                <w:rFonts w:hint="eastAsia" w:ascii="宋体" w:hAnsi="宋体"/>
                <w:szCs w:val="21"/>
              </w:rPr>
              <w:t>34.30</w:t>
            </w:r>
          </w:p>
        </w:tc>
        <w:tc>
          <w:tcPr>
            <w:tcW w:w="1560" w:type="dxa"/>
            <w:tcBorders>
              <w:top w:val="nil"/>
              <w:left w:val="nil"/>
              <w:bottom w:val="single" w:color="auto" w:sz="8" w:space="0"/>
              <w:right w:val="single" w:color="auto" w:sz="8" w:space="0"/>
            </w:tcBorders>
            <w:noWrap/>
            <w:vAlign w:val="center"/>
          </w:tcPr>
          <w:p w14:paraId="2845A63D">
            <w:pPr>
              <w:jc w:val="right"/>
              <w:rPr>
                <w:rFonts w:hint="eastAsia" w:ascii="宋体" w:hAnsi="宋体"/>
                <w:szCs w:val="21"/>
              </w:rPr>
            </w:pPr>
            <w:r>
              <w:rPr>
                <w:rFonts w:hint="eastAsia" w:ascii="宋体" w:hAnsi="宋体"/>
                <w:szCs w:val="21"/>
              </w:rPr>
              <w:t>0.00</w:t>
            </w:r>
          </w:p>
        </w:tc>
        <w:tc>
          <w:tcPr>
            <w:tcW w:w="1417" w:type="dxa"/>
            <w:tcBorders>
              <w:top w:val="nil"/>
              <w:left w:val="nil"/>
              <w:bottom w:val="single" w:color="auto" w:sz="8" w:space="0"/>
              <w:right w:val="single" w:color="auto" w:sz="8" w:space="0"/>
            </w:tcBorders>
            <w:noWrap/>
            <w:vAlign w:val="center"/>
          </w:tcPr>
          <w:p w14:paraId="5E6859E8">
            <w:pPr>
              <w:jc w:val="right"/>
              <w:rPr>
                <w:rFonts w:hint="eastAsia" w:ascii="宋体" w:hAnsi="宋体"/>
                <w:szCs w:val="21"/>
              </w:rPr>
            </w:pPr>
            <w:r>
              <w:rPr>
                <w:rFonts w:hint="eastAsia" w:ascii="宋体" w:hAnsi="宋体"/>
                <w:szCs w:val="21"/>
              </w:rPr>
              <w:t>0.00</w:t>
            </w:r>
          </w:p>
        </w:tc>
        <w:tc>
          <w:tcPr>
            <w:tcW w:w="1207" w:type="dxa"/>
            <w:tcBorders>
              <w:top w:val="nil"/>
              <w:left w:val="nil"/>
              <w:bottom w:val="single" w:color="auto" w:sz="8" w:space="0"/>
              <w:right w:val="single" w:color="auto" w:sz="8" w:space="0"/>
            </w:tcBorders>
            <w:noWrap/>
            <w:vAlign w:val="center"/>
          </w:tcPr>
          <w:p w14:paraId="13A026F2">
            <w:pPr>
              <w:jc w:val="right"/>
              <w:rPr>
                <w:rFonts w:hint="eastAsia" w:ascii="宋体" w:hAnsi="宋体"/>
                <w:szCs w:val="21"/>
              </w:rPr>
            </w:pPr>
            <w:r>
              <w:rPr>
                <w:rFonts w:hint="eastAsia" w:ascii="宋体" w:hAnsi="宋体"/>
                <w:szCs w:val="21"/>
              </w:rPr>
              <w:t>0.00</w:t>
            </w:r>
          </w:p>
        </w:tc>
        <w:tc>
          <w:tcPr>
            <w:tcW w:w="1203" w:type="dxa"/>
            <w:tcBorders>
              <w:top w:val="nil"/>
              <w:left w:val="nil"/>
              <w:bottom w:val="single" w:color="auto" w:sz="8" w:space="0"/>
              <w:right w:val="single" w:color="auto" w:sz="8" w:space="0"/>
            </w:tcBorders>
            <w:noWrap/>
            <w:vAlign w:val="center"/>
          </w:tcPr>
          <w:p w14:paraId="75452D61">
            <w:pPr>
              <w:jc w:val="right"/>
              <w:rPr>
                <w:rFonts w:hint="eastAsia" w:ascii="宋体" w:hAnsi="宋体"/>
                <w:szCs w:val="21"/>
              </w:rPr>
            </w:pPr>
            <w:r>
              <w:rPr>
                <w:rFonts w:hint="eastAsia" w:ascii="宋体" w:hAnsi="宋体"/>
                <w:szCs w:val="21"/>
              </w:rPr>
              <w:t>0.00</w:t>
            </w:r>
          </w:p>
        </w:tc>
        <w:tc>
          <w:tcPr>
            <w:tcW w:w="1715" w:type="dxa"/>
            <w:tcBorders>
              <w:top w:val="nil"/>
              <w:left w:val="nil"/>
              <w:bottom w:val="single" w:color="auto" w:sz="8" w:space="0"/>
              <w:right w:val="single" w:color="auto" w:sz="8" w:space="0"/>
            </w:tcBorders>
            <w:noWrap/>
            <w:vAlign w:val="center"/>
          </w:tcPr>
          <w:p w14:paraId="73D10B16">
            <w:pPr>
              <w:jc w:val="right"/>
              <w:rPr>
                <w:rFonts w:hint="eastAsia" w:ascii="宋体" w:hAnsi="宋体"/>
                <w:szCs w:val="21"/>
              </w:rPr>
            </w:pPr>
            <w:r>
              <w:rPr>
                <w:rFonts w:hint="eastAsia" w:ascii="宋体" w:hAnsi="宋体"/>
                <w:szCs w:val="21"/>
              </w:rPr>
              <w:t>0.00</w:t>
            </w:r>
          </w:p>
        </w:tc>
      </w:tr>
      <w:tr w14:paraId="7BC71A56">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noWrap/>
            <w:vAlign w:val="center"/>
          </w:tcPr>
          <w:p w14:paraId="6675EC56">
            <w:pPr>
              <w:widowControl/>
              <w:jc w:val="left"/>
              <w:rPr>
                <w:rFonts w:hint="eastAsia" w:ascii="宋体" w:hAnsi="宋体" w:cs="宋体"/>
                <w:kern w:val="0"/>
                <w:szCs w:val="21"/>
              </w:rPr>
            </w:pPr>
            <w:r>
              <w:rPr>
                <w:rFonts w:hint="eastAsia" w:ascii="宋体" w:hAnsi="宋体" w:cs="宋体"/>
                <w:kern w:val="0"/>
                <w:szCs w:val="21"/>
              </w:rPr>
              <w:t>212</w:t>
            </w:r>
          </w:p>
        </w:tc>
        <w:tc>
          <w:tcPr>
            <w:tcW w:w="2744" w:type="dxa"/>
            <w:tcBorders>
              <w:top w:val="nil"/>
              <w:left w:val="nil"/>
              <w:bottom w:val="single" w:color="auto" w:sz="8" w:space="0"/>
              <w:right w:val="single" w:color="auto" w:sz="8" w:space="0"/>
            </w:tcBorders>
            <w:vAlign w:val="center"/>
          </w:tcPr>
          <w:p w14:paraId="18360764">
            <w:pPr>
              <w:widowControl/>
              <w:jc w:val="left"/>
              <w:rPr>
                <w:rFonts w:hint="eastAsia" w:ascii="宋体" w:hAnsi="宋体" w:cs="宋体"/>
                <w:kern w:val="0"/>
                <w:szCs w:val="21"/>
              </w:rPr>
            </w:pPr>
            <w:r>
              <w:rPr>
                <w:rFonts w:hint="eastAsia" w:ascii="宋体" w:hAnsi="宋体" w:cs="宋体"/>
                <w:kern w:val="0"/>
                <w:szCs w:val="21"/>
              </w:rPr>
              <w:t>城乡社区支出</w:t>
            </w:r>
          </w:p>
        </w:tc>
        <w:tc>
          <w:tcPr>
            <w:tcW w:w="1552" w:type="dxa"/>
            <w:tcBorders>
              <w:top w:val="nil"/>
              <w:left w:val="nil"/>
              <w:bottom w:val="single" w:color="auto" w:sz="8" w:space="0"/>
              <w:right w:val="single" w:color="auto" w:sz="8" w:space="0"/>
            </w:tcBorders>
            <w:noWrap/>
            <w:vAlign w:val="center"/>
          </w:tcPr>
          <w:p w14:paraId="74CE7B54">
            <w:pPr>
              <w:jc w:val="right"/>
              <w:rPr>
                <w:rFonts w:hint="eastAsia" w:ascii="宋体" w:hAnsi="宋体"/>
                <w:szCs w:val="21"/>
              </w:rPr>
            </w:pPr>
            <w:r>
              <w:rPr>
                <w:rFonts w:hint="eastAsia" w:ascii="宋体" w:hAnsi="宋体"/>
                <w:szCs w:val="21"/>
              </w:rPr>
              <w:t>198.01</w:t>
            </w:r>
          </w:p>
        </w:tc>
        <w:tc>
          <w:tcPr>
            <w:tcW w:w="1559" w:type="dxa"/>
            <w:tcBorders>
              <w:top w:val="nil"/>
              <w:left w:val="nil"/>
              <w:bottom w:val="single" w:color="auto" w:sz="8" w:space="0"/>
              <w:right w:val="single" w:color="auto" w:sz="8" w:space="0"/>
            </w:tcBorders>
            <w:noWrap/>
            <w:vAlign w:val="center"/>
          </w:tcPr>
          <w:p w14:paraId="4DA96263">
            <w:pPr>
              <w:jc w:val="right"/>
              <w:rPr>
                <w:rFonts w:hint="eastAsia" w:ascii="宋体" w:hAnsi="宋体"/>
                <w:szCs w:val="21"/>
              </w:rPr>
            </w:pPr>
            <w:r>
              <w:rPr>
                <w:rFonts w:hint="eastAsia" w:ascii="宋体" w:hAnsi="宋体"/>
                <w:szCs w:val="21"/>
              </w:rPr>
              <w:t>198.01</w:t>
            </w:r>
          </w:p>
        </w:tc>
        <w:tc>
          <w:tcPr>
            <w:tcW w:w="1560" w:type="dxa"/>
            <w:tcBorders>
              <w:top w:val="nil"/>
              <w:left w:val="nil"/>
              <w:bottom w:val="single" w:color="auto" w:sz="8" w:space="0"/>
              <w:right w:val="single" w:color="auto" w:sz="8" w:space="0"/>
            </w:tcBorders>
            <w:noWrap/>
            <w:vAlign w:val="center"/>
          </w:tcPr>
          <w:p w14:paraId="7185621E">
            <w:pPr>
              <w:jc w:val="right"/>
              <w:rPr>
                <w:rFonts w:hint="eastAsia" w:ascii="宋体" w:hAnsi="宋体"/>
                <w:szCs w:val="21"/>
              </w:rPr>
            </w:pPr>
            <w:r>
              <w:rPr>
                <w:rFonts w:hint="eastAsia" w:ascii="宋体" w:hAnsi="宋体"/>
                <w:szCs w:val="21"/>
              </w:rPr>
              <w:t>0.00</w:t>
            </w:r>
          </w:p>
        </w:tc>
        <w:tc>
          <w:tcPr>
            <w:tcW w:w="1417" w:type="dxa"/>
            <w:tcBorders>
              <w:top w:val="nil"/>
              <w:left w:val="nil"/>
              <w:bottom w:val="single" w:color="auto" w:sz="8" w:space="0"/>
              <w:right w:val="single" w:color="auto" w:sz="8" w:space="0"/>
            </w:tcBorders>
            <w:noWrap/>
            <w:vAlign w:val="center"/>
          </w:tcPr>
          <w:p w14:paraId="2F2EE9DE">
            <w:pPr>
              <w:jc w:val="right"/>
              <w:rPr>
                <w:rFonts w:hint="eastAsia" w:ascii="宋体" w:hAnsi="宋体"/>
                <w:szCs w:val="21"/>
              </w:rPr>
            </w:pPr>
            <w:r>
              <w:rPr>
                <w:rFonts w:hint="eastAsia" w:ascii="宋体" w:hAnsi="宋体"/>
                <w:szCs w:val="21"/>
              </w:rPr>
              <w:t>0.00</w:t>
            </w:r>
          </w:p>
        </w:tc>
        <w:tc>
          <w:tcPr>
            <w:tcW w:w="1207" w:type="dxa"/>
            <w:tcBorders>
              <w:top w:val="nil"/>
              <w:left w:val="nil"/>
              <w:bottom w:val="single" w:color="auto" w:sz="8" w:space="0"/>
              <w:right w:val="single" w:color="auto" w:sz="8" w:space="0"/>
            </w:tcBorders>
            <w:noWrap/>
            <w:vAlign w:val="center"/>
          </w:tcPr>
          <w:p w14:paraId="7B54F075">
            <w:pPr>
              <w:jc w:val="right"/>
              <w:rPr>
                <w:rFonts w:hint="eastAsia" w:ascii="宋体" w:hAnsi="宋体"/>
                <w:szCs w:val="21"/>
              </w:rPr>
            </w:pPr>
            <w:r>
              <w:rPr>
                <w:rFonts w:hint="eastAsia" w:ascii="宋体" w:hAnsi="宋体"/>
                <w:szCs w:val="21"/>
              </w:rPr>
              <w:t>0.00</w:t>
            </w:r>
          </w:p>
        </w:tc>
        <w:tc>
          <w:tcPr>
            <w:tcW w:w="1203" w:type="dxa"/>
            <w:tcBorders>
              <w:top w:val="nil"/>
              <w:left w:val="nil"/>
              <w:bottom w:val="single" w:color="auto" w:sz="8" w:space="0"/>
              <w:right w:val="single" w:color="auto" w:sz="8" w:space="0"/>
            </w:tcBorders>
            <w:noWrap/>
            <w:vAlign w:val="center"/>
          </w:tcPr>
          <w:p w14:paraId="050D9BA8">
            <w:pPr>
              <w:jc w:val="right"/>
              <w:rPr>
                <w:rFonts w:hint="eastAsia" w:ascii="宋体" w:hAnsi="宋体"/>
                <w:szCs w:val="21"/>
              </w:rPr>
            </w:pPr>
            <w:r>
              <w:rPr>
                <w:rFonts w:hint="eastAsia" w:ascii="宋体" w:hAnsi="宋体"/>
                <w:szCs w:val="21"/>
              </w:rPr>
              <w:t>0.00</w:t>
            </w:r>
          </w:p>
        </w:tc>
        <w:tc>
          <w:tcPr>
            <w:tcW w:w="1715" w:type="dxa"/>
            <w:tcBorders>
              <w:top w:val="nil"/>
              <w:left w:val="nil"/>
              <w:bottom w:val="single" w:color="auto" w:sz="8" w:space="0"/>
              <w:right w:val="single" w:color="auto" w:sz="8" w:space="0"/>
            </w:tcBorders>
            <w:noWrap/>
            <w:vAlign w:val="center"/>
          </w:tcPr>
          <w:p w14:paraId="4A20A791">
            <w:pPr>
              <w:jc w:val="right"/>
              <w:rPr>
                <w:rFonts w:hint="eastAsia" w:ascii="宋体" w:hAnsi="宋体"/>
                <w:szCs w:val="21"/>
              </w:rPr>
            </w:pPr>
            <w:r>
              <w:rPr>
                <w:rFonts w:hint="eastAsia" w:ascii="宋体" w:hAnsi="宋体"/>
                <w:szCs w:val="21"/>
              </w:rPr>
              <w:t>0.00</w:t>
            </w:r>
          </w:p>
        </w:tc>
      </w:tr>
      <w:tr w14:paraId="679FF9A0">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noWrap/>
            <w:vAlign w:val="center"/>
          </w:tcPr>
          <w:p w14:paraId="40B51F6A">
            <w:pPr>
              <w:widowControl/>
              <w:jc w:val="left"/>
              <w:rPr>
                <w:rFonts w:hint="eastAsia" w:ascii="宋体" w:hAnsi="宋体" w:cs="宋体"/>
                <w:kern w:val="0"/>
                <w:szCs w:val="21"/>
              </w:rPr>
            </w:pPr>
            <w:r>
              <w:rPr>
                <w:rFonts w:hint="eastAsia" w:ascii="宋体" w:hAnsi="宋体" w:cs="宋体"/>
                <w:kern w:val="0"/>
                <w:szCs w:val="21"/>
              </w:rPr>
              <w:t>21208</w:t>
            </w:r>
          </w:p>
        </w:tc>
        <w:tc>
          <w:tcPr>
            <w:tcW w:w="2744" w:type="dxa"/>
            <w:tcBorders>
              <w:top w:val="nil"/>
              <w:left w:val="nil"/>
              <w:bottom w:val="single" w:color="auto" w:sz="8" w:space="0"/>
              <w:right w:val="single" w:color="auto" w:sz="8" w:space="0"/>
            </w:tcBorders>
            <w:vAlign w:val="center"/>
          </w:tcPr>
          <w:p w14:paraId="181E717C">
            <w:pPr>
              <w:widowControl/>
              <w:jc w:val="left"/>
              <w:rPr>
                <w:rFonts w:hint="eastAsia" w:ascii="宋体" w:hAnsi="宋体" w:cs="宋体"/>
                <w:kern w:val="0"/>
                <w:szCs w:val="21"/>
              </w:rPr>
            </w:pPr>
            <w:r>
              <w:rPr>
                <w:rFonts w:hint="eastAsia" w:ascii="宋体" w:hAnsi="宋体" w:cs="宋体"/>
                <w:kern w:val="0"/>
                <w:szCs w:val="21"/>
              </w:rPr>
              <w:t>国有土地使用权出让收入安排的支出</w:t>
            </w:r>
          </w:p>
        </w:tc>
        <w:tc>
          <w:tcPr>
            <w:tcW w:w="1552" w:type="dxa"/>
            <w:tcBorders>
              <w:top w:val="nil"/>
              <w:left w:val="nil"/>
              <w:bottom w:val="single" w:color="auto" w:sz="8" w:space="0"/>
              <w:right w:val="single" w:color="auto" w:sz="8" w:space="0"/>
            </w:tcBorders>
            <w:noWrap/>
            <w:vAlign w:val="center"/>
          </w:tcPr>
          <w:p w14:paraId="044F2F0C">
            <w:pPr>
              <w:jc w:val="right"/>
              <w:rPr>
                <w:rFonts w:hint="eastAsia" w:ascii="宋体" w:hAnsi="宋体"/>
                <w:szCs w:val="21"/>
              </w:rPr>
            </w:pPr>
            <w:r>
              <w:rPr>
                <w:rFonts w:hint="eastAsia" w:ascii="宋体" w:hAnsi="宋体"/>
                <w:szCs w:val="21"/>
              </w:rPr>
              <w:t>198.01</w:t>
            </w:r>
          </w:p>
        </w:tc>
        <w:tc>
          <w:tcPr>
            <w:tcW w:w="1559" w:type="dxa"/>
            <w:tcBorders>
              <w:top w:val="nil"/>
              <w:left w:val="nil"/>
              <w:bottom w:val="single" w:color="auto" w:sz="8" w:space="0"/>
              <w:right w:val="single" w:color="auto" w:sz="8" w:space="0"/>
            </w:tcBorders>
            <w:noWrap/>
            <w:vAlign w:val="center"/>
          </w:tcPr>
          <w:p w14:paraId="65E4614C">
            <w:pPr>
              <w:jc w:val="right"/>
              <w:rPr>
                <w:rFonts w:hint="eastAsia" w:ascii="宋体" w:hAnsi="宋体"/>
                <w:szCs w:val="21"/>
              </w:rPr>
            </w:pPr>
            <w:r>
              <w:rPr>
                <w:rFonts w:hint="eastAsia" w:ascii="宋体" w:hAnsi="宋体"/>
                <w:szCs w:val="21"/>
              </w:rPr>
              <w:t>198.01</w:t>
            </w:r>
          </w:p>
        </w:tc>
        <w:tc>
          <w:tcPr>
            <w:tcW w:w="1560" w:type="dxa"/>
            <w:tcBorders>
              <w:top w:val="nil"/>
              <w:left w:val="nil"/>
              <w:bottom w:val="single" w:color="auto" w:sz="8" w:space="0"/>
              <w:right w:val="single" w:color="auto" w:sz="8" w:space="0"/>
            </w:tcBorders>
            <w:noWrap/>
            <w:vAlign w:val="center"/>
          </w:tcPr>
          <w:p w14:paraId="4AFB8A0E">
            <w:pPr>
              <w:jc w:val="right"/>
              <w:rPr>
                <w:rFonts w:hint="eastAsia" w:ascii="宋体" w:hAnsi="宋体"/>
                <w:szCs w:val="21"/>
              </w:rPr>
            </w:pPr>
            <w:r>
              <w:rPr>
                <w:rFonts w:hint="eastAsia" w:ascii="宋体" w:hAnsi="宋体"/>
                <w:szCs w:val="21"/>
              </w:rPr>
              <w:t>0.00</w:t>
            </w:r>
          </w:p>
        </w:tc>
        <w:tc>
          <w:tcPr>
            <w:tcW w:w="1417" w:type="dxa"/>
            <w:tcBorders>
              <w:top w:val="nil"/>
              <w:left w:val="nil"/>
              <w:bottom w:val="single" w:color="auto" w:sz="8" w:space="0"/>
              <w:right w:val="single" w:color="auto" w:sz="8" w:space="0"/>
            </w:tcBorders>
            <w:noWrap/>
            <w:vAlign w:val="center"/>
          </w:tcPr>
          <w:p w14:paraId="741BCC69">
            <w:pPr>
              <w:jc w:val="right"/>
              <w:rPr>
                <w:rFonts w:hint="eastAsia" w:ascii="宋体" w:hAnsi="宋体"/>
                <w:szCs w:val="21"/>
              </w:rPr>
            </w:pPr>
            <w:r>
              <w:rPr>
                <w:rFonts w:hint="eastAsia" w:ascii="宋体" w:hAnsi="宋体"/>
                <w:szCs w:val="21"/>
              </w:rPr>
              <w:t>0.00</w:t>
            </w:r>
          </w:p>
        </w:tc>
        <w:tc>
          <w:tcPr>
            <w:tcW w:w="1207" w:type="dxa"/>
            <w:tcBorders>
              <w:top w:val="nil"/>
              <w:left w:val="nil"/>
              <w:bottom w:val="single" w:color="auto" w:sz="8" w:space="0"/>
              <w:right w:val="single" w:color="auto" w:sz="8" w:space="0"/>
            </w:tcBorders>
            <w:noWrap/>
            <w:vAlign w:val="center"/>
          </w:tcPr>
          <w:p w14:paraId="04465F5B">
            <w:pPr>
              <w:jc w:val="right"/>
              <w:rPr>
                <w:rFonts w:hint="eastAsia" w:ascii="宋体" w:hAnsi="宋体"/>
                <w:szCs w:val="21"/>
              </w:rPr>
            </w:pPr>
            <w:r>
              <w:rPr>
                <w:rFonts w:hint="eastAsia" w:ascii="宋体" w:hAnsi="宋体"/>
                <w:szCs w:val="21"/>
              </w:rPr>
              <w:t>0.00</w:t>
            </w:r>
          </w:p>
        </w:tc>
        <w:tc>
          <w:tcPr>
            <w:tcW w:w="1203" w:type="dxa"/>
            <w:tcBorders>
              <w:top w:val="nil"/>
              <w:left w:val="nil"/>
              <w:bottom w:val="single" w:color="auto" w:sz="8" w:space="0"/>
              <w:right w:val="single" w:color="auto" w:sz="8" w:space="0"/>
            </w:tcBorders>
            <w:noWrap/>
            <w:vAlign w:val="center"/>
          </w:tcPr>
          <w:p w14:paraId="1E8F3BCE">
            <w:pPr>
              <w:jc w:val="right"/>
              <w:rPr>
                <w:rFonts w:hint="eastAsia" w:ascii="宋体" w:hAnsi="宋体"/>
                <w:szCs w:val="21"/>
              </w:rPr>
            </w:pPr>
            <w:r>
              <w:rPr>
                <w:rFonts w:hint="eastAsia" w:ascii="宋体" w:hAnsi="宋体"/>
                <w:szCs w:val="21"/>
              </w:rPr>
              <w:t>0.00</w:t>
            </w:r>
          </w:p>
        </w:tc>
        <w:tc>
          <w:tcPr>
            <w:tcW w:w="1715" w:type="dxa"/>
            <w:tcBorders>
              <w:top w:val="nil"/>
              <w:left w:val="nil"/>
              <w:bottom w:val="single" w:color="auto" w:sz="8" w:space="0"/>
              <w:right w:val="single" w:color="auto" w:sz="8" w:space="0"/>
            </w:tcBorders>
            <w:noWrap/>
            <w:vAlign w:val="center"/>
          </w:tcPr>
          <w:p w14:paraId="159977F0">
            <w:pPr>
              <w:jc w:val="right"/>
              <w:rPr>
                <w:rFonts w:hint="eastAsia" w:ascii="宋体" w:hAnsi="宋体"/>
                <w:szCs w:val="21"/>
              </w:rPr>
            </w:pPr>
            <w:r>
              <w:rPr>
                <w:rFonts w:hint="eastAsia" w:ascii="宋体" w:hAnsi="宋体"/>
                <w:szCs w:val="21"/>
              </w:rPr>
              <w:t>0.00</w:t>
            </w:r>
          </w:p>
        </w:tc>
      </w:tr>
      <w:tr w14:paraId="118FF33F">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noWrap/>
            <w:vAlign w:val="center"/>
          </w:tcPr>
          <w:p w14:paraId="1518D6C6">
            <w:pPr>
              <w:widowControl/>
              <w:jc w:val="left"/>
              <w:rPr>
                <w:rFonts w:hint="eastAsia" w:ascii="宋体" w:hAnsi="宋体" w:cs="宋体"/>
                <w:kern w:val="0"/>
                <w:szCs w:val="21"/>
              </w:rPr>
            </w:pPr>
            <w:r>
              <w:rPr>
                <w:rFonts w:hint="eastAsia" w:ascii="宋体" w:hAnsi="宋体" w:cs="宋体"/>
                <w:kern w:val="0"/>
                <w:szCs w:val="21"/>
              </w:rPr>
              <w:t>2120813</w:t>
            </w:r>
          </w:p>
        </w:tc>
        <w:tc>
          <w:tcPr>
            <w:tcW w:w="2744" w:type="dxa"/>
            <w:tcBorders>
              <w:top w:val="nil"/>
              <w:left w:val="nil"/>
              <w:bottom w:val="single" w:color="auto" w:sz="8" w:space="0"/>
              <w:right w:val="single" w:color="auto" w:sz="8" w:space="0"/>
            </w:tcBorders>
            <w:vAlign w:val="center"/>
          </w:tcPr>
          <w:p w14:paraId="40A4F79A">
            <w:pPr>
              <w:widowControl/>
              <w:jc w:val="left"/>
              <w:rPr>
                <w:rFonts w:hint="eastAsia" w:ascii="宋体" w:hAnsi="宋体" w:cs="宋体"/>
                <w:kern w:val="0"/>
                <w:szCs w:val="21"/>
              </w:rPr>
            </w:pPr>
            <w:r>
              <w:rPr>
                <w:rFonts w:hint="eastAsia" w:ascii="宋体" w:hAnsi="宋体" w:cs="宋体"/>
                <w:kern w:val="0"/>
                <w:szCs w:val="21"/>
              </w:rPr>
              <w:t>保障性住房租金补贴</w:t>
            </w:r>
          </w:p>
        </w:tc>
        <w:tc>
          <w:tcPr>
            <w:tcW w:w="1552" w:type="dxa"/>
            <w:tcBorders>
              <w:top w:val="nil"/>
              <w:left w:val="nil"/>
              <w:bottom w:val="single" w:color="auto" w:sz="8" w:space="0"/>
              <w:right w:val="single" w:color="auto" w:sz="8" w:space="0"/>
            </w:tcBorders>
            <w:noWrap/>
            <w:vAlign w:val="center"/>
          </w:tcPr>
          <w:p w14:paraId="6775F9A7">
            <w:pPr>
              <w:jc w:val="right"/>
              <w:rPr>
                <w:rFonts w:hint="eastAsia" w:ascii="宋体" w:hAnsi="宋体"/>
                <w:szCs w:val="21"/>
              </w:rPr>
            </w:pPr>
            <w:r>
              <w:rPr>
                <w:rFonts w:hint="eastAsia" w:ascii="宋体" w:hAnsi="宋体"/>
                <w:szCs w:val="21"/>
              </w:rPr>
              <w:t>198.01</w:t>
            </w:r>
          </w:p>
        </w:tc>
        <w:tc>
          <w:tcPr>
            <w:tcW w:w="1559" w:type="dxa"/>
            <w:tcBorders>
              <w:top w:val="nil"/>
              <w:left w:val="nil"/>
              <w:bottom w:val="single" w:color="auto" w:sz="8" w:space="0"/>
              <w:right w:val="single" w:color="auto" w:sz="8" w:space="0"/>
            </w:tcBorders>
            <w:noWrap/>
            <w:vAlign w:val="center"/>
          </w:tcPr>
          <w:p w14:paraId="0F492731">
            <w:pPr>
              <w:jc w:val="right"/>
              <w:rPr>
                <w:rFonts w:hint="eastAsia" w:ascii="宋体" w:hAnsi="宋体"/>
                <w:szCs w:val="21"/>
              </w:rPr>
            </w:pPr>
            <w:r>
              <w:rPr>
                <w:rFonts w:hint="eastAsia" w:ascii="宋体" w:hAnsi="宋体"/>
                <w:szCs w:val="21"/>
              </w:rPr>
              <w:t>198.01</w:t>
            </w:r>
          </w:p>
        </w:tc>
        <w:tc>
          <w:tcPr>
            <w:tcW w:w="1560" w:type="dxa"/>
            <w:tcBorders>
              <w:top w:val="nil"/>
              <w:left w:val="nil"/>
              <w:bottom w:val="single" w:color="auto" w:sz="8" w:space="0"/>
              <w:right w:val="single" w:color="auto" w:sz="8" w:space="0"/>
            </w:tcBorders>
            <w:noWrap/>
            <w:vAlign w:val="center"/>
          </w:tcPr>
          <w:p w14:paraId="2F1D35B0">
            <w:pPr>
              <w:jc w:val="right"/>
              <w:rPr>
                <w:rFonts w:hint="eastAsia" w:ascii="宋体" w:hAnsi="宋体"/>
                <w:szCs w:val="21"/>
              </w:rPr>
            </w:pPr>
            <w:r>
              <w:rPr>
                <w:rFonts w:hint="eastAsia" w:ascii="宋体" w:hAnsi="宋体"/>
                <w:szCs w:val="21"/>
              </w:rPr>
              <w:t>0.00</w:t>
            </w:r>
          </w:p>
        </w:tc>
        <w:tc>
          <w:tcPr>
            <w:tcW w:w="1417" w:type="dxa"/>
            <w:tcBorders>
              <w:top w:val="nil"/>
              <w:left w:val="nil"/>
              <w:bottom w:val="single" w:color="auto" w:sz="8" w:space="0"/>
              <w:right w:val="single" w:color="auto" w:sz="8" w:space="0"/>
            </w:tcBorders>
            <w:noWrap/>
            <w:vAlign w:val="center"/>
          </w:tcPr>
          <w:p w14:paraId="56DED24E">
            <w:pPr>
              <w:jc w:val="right"/>
              <w:rPr>
                <w:rFonts w:hint="eastAsia" w:ascii="宋体" w:hAnsi="宋体"/>
                <w:szCs w:val="21"/>
              </w:rPr>
            </w:pPr>
            <w:r>
              <w:rPr>
                <w:rFonts w:hint="eastAsia" w:ascii="宋体" w:hAnsi="宋体"/>
                <w:szCs w:val="21"/>
              </w:rPr>
              <w:t>0.00</w:t>
            </w:r>
          </w:p>
        </w:tc>
        <w:tc>
          <w:tcPr>
            <w:tcW w:w="1207" w:type="dxa"/>
            <w:tcBorders>
              <w:top w:val="nil"/>
              <w:left w:val="nil"/>
              <w:bottom w:val="single" w:color="auto" w:sz="8" w:space="0"/>
              <w:right w:val="single" w:color="auto" w:sz="8" w:space="0"/>
            </w:tcBorders>
            <w:noWrap/>
            <w:vAlign w:val="center"/>
          </w:tcPr>
          <w:p w14:paraId="3E8BC066">
            <w:pPr>
              <w:jc w:val="right"/>
              <w:rPr>
                <w:rFonts w:hint="eastAsia" w:ascii="宋体" w:hAnsi="宋体"/>
                <w:szCs w:val="21"/>
              </w:rPr>
            </w:pPr>
            <w:r>
              <w:rPr>
                <w:rFonts w:hint="eastAsia" w:ascii="宋体" w:hAnsi="宋体"/>
                <w:szCs w:val="21"/>
              </w:rPr>
              <w:t>0.00</w:t>
            </w:r>
          </w:p>
        </w:tc>
        <w:tc>
          <w:tcPr>
            <w:tcW w:w="1203" w:type="dxa"/>
            <w:tcBorders>
              <w:top w:val="nil"/>
              <w:left w:val="nil"/>
              <w:bottom w:val="single" w:color="auto" w:sz="8" w:space="0"/>
              <w:right w:val="single" w:color="auto" w:sz="8" w:space="0"/>
            </w:tcBorders>
            <w:noWrap/>
            <w:vAlign w:val="center"/>
          </w:tcPr>
          <w:p w14:paraId="72A179EA">
            <w:pPr>
              <w:jc w:val="right"/>
              <w:rPr>
                <w:rFonts w:hint="eastAsia" w:ascii="宋体" w:hAnsi="宋体"/>
                <w:szCs w:val="21"/>
              </w:rPr>
            </w:pPr>
            <w:r>
              <w:rPr>
                <w:rFonts w:hint="eastAsia" w:ascii="宋体" w:hAnsi="宋体"/>
                <w:szCs w:val="21"/>
              </w:rPr>
              <w:t>0.00</w:t>
            </w:r>
          </w:p>
        </w:tc>
        <w:tc>
          <w:tcPr>
            <w:tcW w:w="1715" w:type="dxa"/>
            <w:tcBorders>
              <w:top w:val="nil"/>
              <w:left w:val="nil"/>
              <w:bottom w:val="single" w:color="auto" w:sz="8" w:space="0"/>
              <w:right w:val="single" w:color="auto" w:sz="8" w:space="0"/>
            </w:tcBorders>
            <w:noWrap/>
            <w:vAlign w:val="center"/>
          </w:tcPr>
          <w:p w14:paraId="67E0532F">
            <w:pPr>
              <w:jc w:val="right"/>
              <w:rPr>
                <w:rFonts w:hint="eastAsia" w:ascii="宋体" w:hAnsi="宋体"/>
                <w:szCs w:val="21"/>
              </w:rPr>
            </w:pPr>
            <w:r>
              <w:rPr>
                <w:rFonts w:hint="eastAsia" w:ascii="宋体" w:hAnsi="宋体"/>
                <w:szCs w:val="21"/>
              </w:rPr>
              <w:t>0.00</w:t>
            </w:r>
          </w:p>
        </w:tc>
      </w:tr>
      <w:tr w14:paraId="4C065F78">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noWrap/>
            <w:vAlign w:val="center"/>
          </w:tcPr>
          <w:p w14:paraId="24C95892">
            <w:pPr>
              <w:widowControl/>
              <w:jc w:val="left"/>
              <w:rPr>
                <w:rFonts w:hint="eastAsia" w:ascii="宋体" w:hAnsi="宋体" w:cs="宋体"/>
                <w:kern w:val="0"/>
                <w:szCs w:val="21"/>
              </w:rPr>
            </w:pPr>
            <w:r>
              <w:rPr>
                <w:rFonts w:hint="eastAsia" w:ascii="宋体" w:hAnsi="宋体" w:cs="宋体"/>
                <w:kern w:val="0"/>
                <w:szCs w:val="21"/>
              </w:rPr>
              <w:t>221</w:t>
            </w:r>
          </w:p>
        </w:tc>
        <w:tc>
          <w:tcPr>
            <w:tcW w:w="2744" w:type="dxa"/>
            <w:tcBorders>
              <w:top w:val="nil"/>
              <w:left w:val="nil"/>
              <w:bottom w:val="single" w:color="auto" w:sz="8" w:space="0"/>
              <w:right w:val="single" w:color="auto" w:sz="8" w:space="0"/>
            </w:tcBorders>
            <w:vAlign w:val="center"/>
          </w:tcPr>
          <w:p w14:paraId="1AC58DC2">
            <w:pPr>
              <w:widowControl/>
              <w:jc w:val="left"/>
              <w:rPr>
                <w:rFonts w:hint="eastAsia" w:ascii="宋体" w:hAnsi="宋体" w:cs="宋体"/>
                <w:kern w:val="0"/>
                <w:szCs w:val="21"/>
              </w:rPr>
            </w:pPr>
            <w:r>
              <w:rPr>
                <w:rFonts w:hint="eastAsia" w:ascii="宋体" w:hAnsi="宋体" w:cs="宋体"/>
                <w:kern w:val="0"/>
                <w:szCs w:val="21"/>
              </w:rPr>
              <w:t>住房保障支出</w:t>
            </w:r>
          </w:p>
        </w:tc>
        <w:tc>
          <w:tcPr>
            <w:tcW w:w="1552" w:type="dxa"/>
            <w:tcBorders>
              <w:top w:val="nil"/>
              <w:left w:val="nil"/>
              <w:bottom w:val="single" w:color="auto" w:sz="8" w:space="0"/>
              <w:right w:val="single" w:color="auto" w:sz="8" w:space="0"/>
            </w:tcBorders>
            <w:noWrap/>
            <w:vAlign w:val="center"/>
          </w:tcPr>
          <w:p w14:paraId="1EC3B014">
            <w:pPr>
              <w:jc w:val="right"/>
              <w:rPr>
                <w:rFonts w:hint="eastAsia" w:ascii="宋体" w:hAnsi="宋体"/>
                <w:szCs w:val="21"/>
              </w:rPr>
            </w:pPr>
            <w:r>
              <w:rPr>
                <w:rFonts w:hint="eastAsia" w:ascii="宋体" w:hAnsi="宋体"/>
                <w:szCs w:val="21"/>
              </w:rPr>
              <w:t>907.69</w:t>
            </w:r>
          </w:p>
        </w:tc>
        <w:tc>
          <w:tcPr>
            <w:tcW w:w="1559" w:type="dxa"/>
            <w:tcBorders>
              <w:top w:val="nil"/>
              <w:left w:val="nil"/>
              <w:bottom w:val="single" w:color="auto" w:sz="8" w:space="0"/>
              <w:right w:val="single" w:color="auto" w:sz="8" w:space="0"/>
            </w:tcBorders>
            <w:noWrap/>
            <w:vAlign w:val="center"/>
          </w:tcPr>
          <w:p w14:paraId="4A3FE970">
            <w:pPr>
              <w:jc w:val="right"/>
              <w:rPr>
                <w:rFonts w:hint="eastAsia" w:ascii="宋体" w:hAnsi="宋体"/>
                <w:szCs w:val="21"/>
              </w:rPr>
            </w:pPr>
            <w:r>
              <w:rPr>
                <w:rFonts w:hint="eastAsia" w:ascii="宋体" w:hAnsi="宋体"/>
                <w:szCs w:val="21"/>
              </w:rPr>
              <w:t>907.69</w:t>
            </w:r>
          </w:p>
        </w:tc>
        <w:tc>
          <w:tcPr>
            <w:tcW w:w="1560" w:type="dxa"/>
            <w:tcBorders>
              <w:top w:val="nil"/>
              <w:left w:val="nil"/>
              <w:bottom w:val="single" w:color="auto" w:sz="8" w:space="0"/>
              <w:right w:val="single" w:color="auto" w:sz="8" w:space="0"/>
            </w:tcBorders>
            <w:noWrap/>
            <w:vAlign w:val="center"/>
          </w:tcPr>
          <w:p w14:paraId="21DFF591">
            <w:pPr>
              <w:jc w:val="right"/>
              <w:rPr>
                <w:rFonts w:hint="eastAsia" w:ascii="宋体" w:hAnsi="宋体"/>
                <w:szCs w:val="21"/>
              </w:rPr>
            </w:pPr>
            <w:r>
              <w:rPr>
                <w:rFonts w:hint="eastAsia" w:ascii="宋体" w:hAnsi="宋体"/>
                <w:szCs w:val="21"/>
              </w:rPr>
              <w:t>0.00</w:t>
            </w:r>
          </w:p>
        </w:tc>
        <w:tc>
          <w:tcPr>
            <w:tcW w:w="1417" w:type="dxa"/>
            <w:tcBorders>
              <w:top w:val="nil"/>
              <w:left w:val="nil"/>
              <w:bottom w:val="single" w:color="auto" w:sz="8" w:space="0"/>
              <w:right w:val="single" w:color="auto" w:sz="8" w:space="0"/>
            </w:tcBorders>
            <w:noWrap/>
            <w:vAlign w:val="center"/>
          </w:tcPr>
          <w:p w14:paraId="7EACD50A">
            <w:pPr>
              <w:jc w:val="right"/>
              <w:rPr>
                <w:rFonts w:hint="eastAsia" w:ascii="宋体" w:hAnsi="宋体"/>
                <w:szCs w:val="21"/>
              </w:rPr>
            </w:pPr>
            <w:r>
              <w:rPr>
                <w:rFonts w:hint="eastAsia" w:ascii="宋体" w:hAnsi="宋体"/>
                <w:szCs w:val="21"/>
              </w:rPr>
              <w:t>0.00</w:t>
            </w:r>
          </w:p>
        </w:tc>
        <w:tc>
          <w:tcPr>
            <w:tcW w:w="1207" w:type="dxa"/>
            <w:tcBorders>
              <w:top w:val="nil"/>
              <w:left w:val="nil"/>
              <w:bottom w:val="single" w:color="auto" w:sz="8" w:space="0"/>
              <w:right w:val="single" w:color="auto" w:sz="8" w:space="0"/>
            </w:tcBorders>
            <w:noWrap/>
            <w:vAlign w:val="center"/>
          </w:tcPr>
          <w:p w14:paraId="0FFE197A">
            <w:pPr>
              <w:jc w:val="right"/>
              <w:rPr>
                <w:rFonts w:hint="eastAsia" w:ascii="宋体" w:hAnsi="宋体"/>
                <w:szCs w:val="21"/>
              </w:rPr>
            </w:pPr>
            <w:r>
              <w:rPr>
                <w:rFonts w:hint="eastAsia" w:ascii="宋体" w:hAnsi="宋体"/>
                <w:szCs w:val="21"/>
              </w:rPr>
              <w:t>0.00</w:t>
            </w:r>
          </w:p>
        </w:tc>
        <w:tc>
          <w:tcPr>
            <w:tcW w:w="1203" w:type="dxa"/>
            <w:tcBorders>
              <w:top w:val="nil"/>
              <w:left w:val="nil"/>
              <w:bottom w:val="single" w:color="auto" w:sz="8" w:space="0"/>
              <w:right w:val="single" w:color="auto" w:sz="8" w:space="0"/>
            </w:tcBorders>
            <w:noWrap/>
            <w:vAlign w:val="center"/>
          </w:tcPr>
          <w:p w14:paraId="46A462F7">
            <w:pPr>
              <w:jc w:val="right"/>
              <w:rPr>
                <w:rFonts w:hint="eastAsia" w:ascii="宋体" w:hAnsi="宋体"/>
                <w:szCs w:val="21"/>
              </w:rPr>
            </w:pPr>
            <w:r>
              <w:rPr>
                <w:rFonts w:hint="eastAsia" w:ascii="宋体" w:hAnsi="宋体"/>
                <w:szCs w:val="21"/>
              </w:rPr>
              <w:t>0.00</w:t>
            </w:r>
          </w:p>
        </w:tc>
        <w:tc>
          <w:tcPr>
            <w:tcW w:w="1715" w:type="dxa"/>
            <w:tcBorders>
              <w:top w:val="nil"/>
              <w:left w:val="nil"/>
              <w:bottom w:val="single" w:color="auto" w:sz="8" w:space="0"/>
              <w:right w:val="single" w:color="auto" w:sz="8" w:space="0"/>
            </w:tcBorders>
            <w:noWrap/>
            <w:vAlign w:val="center"/>
          </w:tcPr>
          <w:p w14:paraId="3EFD2B19">
            <w:pPr>
              <w:jc w:val="right"/>
              <w:rPr>
                <w:rFonts w:hint="eastAsia" w:ascii="宋体" w:hAnsi="宋体"/>
                <w:szCs w:val="21"/>
              </w:rPr>
            </w:pPr>
            <w:r>
              <w:rPr>
                <w:rFonts w:hint="eastAsia" w:ascii="宋体" w:hAnsi="宋体"/>
                <w:szCs w:val="21"/>
              </w:rPr>
              <w:t>0.00</w:t>
            </w:r>
          </w:p>
        </w:tc>
      </w:tr>
      <w:tr w14:paraId="79A52122">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noWrap/>
            <w:vAlign w:val="center"/>
          </w:tcPr>
          <w:p w14:paraId="461A749D">
            <w:pPr>
              <w:widowControl/>
              <w:jc w:val="left"/>
              <w:rPr>
                <w:rFonts w:hint="eastAsia" w:ascii="宋体" w:hAnsi="宋体" w:cs="宋体"/>
                <w:kern w:val="0"/>
                <w:szCs w:val="21"/>
              </w:rPr>
            </w:pPr>
            <w:r>
              <w:rPr>
                <w:rFonts w:hint="eastAsia" w:ascii="宋体" w:hAnsi="宋体" w:cs="宋体"/>
                <w:kern w:val="0"/>
                <w:szCs w:val="21"/>
              </w:rPr>
              <w:t>22101</w:t>
            </w:r>
          </w:p>
        </w:tc>
        <w:tc>
          <w:tcPr>
            <w:tcW w:w="2744" w:type="dxa"/>
            <w:tcBorders>
              <w:top w:val="nil"/>
              <w:left w:val="nil"/>
              <w:bottom w:val="single" w:color="auto" w:sz="8" w:space="0"/>
              <w:right w:val="single" w:color="auto" w:sz="8" w:space="0"/>
            </w:tcBorders>
            <w:vAlign w:val="center"/>
          </w:tcPr>
          <w:p w14:paraId="55F1E0C3">
            <w:pPr>
              <w:widowControl/>
              <w:jc w:val="left"/>
              <w:rPr>
                <w:rFonts w:hint="eastAsia" w:ascii="宋体" w:hAnsi="宋体" w:cs="宋体"/>
                <w:kern w:val="0"/>
                <w:szCs w:val="21"/>
              </w:rPr>
            </w:pPr>
            <w:r>
              <w:rPr>
                <w:rFonts w:hint="eastAsia" w:ascii="宋体" w:hAnsi="宋体" w:cs="宋体"/>
                <w:kern w:val="0"/>
                <w:szCs w:val="21"/>
              </w:rPr>
              <w:t>保障性安居工程支出</w:t>
            </w:r>
          </w:p>
        </w:tc>
        <w:tc>
          <w:tcPr>
            <w:tcW w:w="1552" w:type="dxa"/>
            <w:tcBorders>
              <w:top w:val="nil"/>
              <w:left w:val="nil"/>
              <w:bottom w:val="single" w:color="auto" w:sz="8" w:space="0"/>
              <w:right w:val="single" w:color="auto" w:sz="8" w:space="0"/>
            </w:tcBorders>
            <w:noWrap/>
            <w:vAlign w:val="center"/>
          </w:tcPr>
          <w:p w14:paraId="7395E261">
            <w:pPr>
              <w:jc w:val="right"/>
              <w:rPr>
                <w:rFonts w:hint="eastAsia" w:ascii="宋体" w:hAnsi="宋体"/>
                <w:szCs w:val="21"/>
              </w:rPr>
            </w:pPr>
            <w:r>
              <w:rPr>
                <w:rFonts w:hint="eastAsia" w:ascii="宋体" w:hAnsi="宋体"/>
                <w:szCs w:val="21"/>
              </w:rPr>
              <w:t>227.48</w:t>
            </w:r>
          </w:p>
        </w:tc>
        <w:tc>
          <w:tcPr>
            <w:tcW w:w="1559" w:type="dxa"/>
            <w:tcBorders>
              <w:top w:val="nil"/>
              <w:left w:val="nil"/>
              <w:bottom w:val="single" w:color="auto" w:sz="8" w:space="0"/>
              <w:right w:val="single" w:color="auto" w:sz="8" w:space="0"/>
            </w:tcBorders>
            <w:noWrap/>
            <w:vAlign w:val="center"/>
          </w:tcPr>
          <w:p w14:paraId="41FEE70A">
            <w:pPr>
              <w:jc w:val="right"/>
              <w:rPr>
                <w:rFonts w:hint="eastAsia" w:ascii="宋体" w:hAnsi="宋体"/>
                <w:szCs w:val="21"/>
              </w:rPr>
            </w:pPr>
            <w:r>
              <w:rPr>
                <w:rFonts w:hint="eastAsia" w:ascii="宋体" w:hAnsi="宋体"/>
                <w:szCs w:val="21"/>
              </w:rPr>
              <w:t>227.48</w:t>
            </w:r>
          </w:p>
        </w:tc>
        <w:tc>
          <w:tcPr>
            <w:tcW w:w="1560" w:type="dxa"/>
            <w:tcBorders>
              <w:top w:val="nil"/>
              <w:left w:val="nil"/>
              <w:bottom w:val="single" w:color="auto" w:sz="8" w:space="0"/>
              <w:right w:val="single" w:color="auto" w:sz="8" w:space="0"/>
            </w:tcBorders>
            <w:noWrap/>
            <w:vAlign w:val="center"/>
          </w:tcPr>
          <w:p w14:paraId="756B7708">
            <w:pPr>
              <w:jc w:val="right"/>
              <w:rPr>
                <w:rFonts w:hint="eastAsia" w:ascii="宋体" w:hAnsi="宋体"/>
                <w:szCs w:val="21"/>
              </w:rPr>
            </w:pPr>
            <w:r>
              <w:rPr>
                <w:rFonts w:hint="eastAsia" w:ascii="宋体" w:hAnsi="宋体"/>
                <w:szCs w:val="21"/>
              </w:rPr>
              <w:t>0.00</w:t>
            </w:r>
          </w:p>
        </w:tc>
        <w:tc>
          <w:tcPr>
            <w:tcW w:w="1417" w:type="dxa"/>
            <w:tcBorders>
              <w:top w:val="nil"/>
              <w:left w:val="nil"/>
              <w:bottom w:val="single" w:color="auto" w:sz="8" w:space="0"/>
              <w:right w:val="single" w:color="auto" w:sz="8" w:space="0"/>
            </w:tcBorders>
            <w:noWrap/>
            <w:vAlign w:val="center"/>
          </w:tcPr>
          <w:p w14:paraId="2FD4028A">
            <w:pPr>
              <w:jc w:val="right"/>
              <w:rPr>
                <w:rFonts w:hint="eastAsia" w:ascii="宋体" w:hAnsi="宋体"/>
                <w:szCs w:val="21"/>
              </w:rPr>
            </w:pPr>
            <w:r>
              <w:rPr>
                <w:rFonts w:hint="eastAsia" w:ascii="宋体" w:hAnsi="宋体"/>
                <w:szCs w:val="21"/>
              </w:rPr>
              <w:t>0.00</w:t>
            </w:r>
          </w:p>
        </w:tc>
        <w:tc>
          <w:tcPr>
            <w:tcW w:w="1207" w:type="dxa"/>
            <w:tcBorders>
              <w:top w:val="nil"/>
              <w:left w:val="nil"/>
              <w:bottom w:val="single" w:color="auto" w:sz="8" w:space="0"/>
              <w:right w:val="single" w:color="auto" w:sz="8" w:space="0"/>
            </w:tcBorders>
            <w:noWrap/>
            <w:vAlign w:val="center"/>
          </w:tcPr>
          <w:p w14:paraId="4E0979F3">
            <w:pPr>
              <w:jc w:val="right"/>
              <w:rPr>
                <w:rFonts w:hint="eastAsia" w:ascii="宋体" w:hAnsi="宋体"/>
                <w:szCs w:val="21"/>
              </w:rPr>
            </w:pPr>
            <w:r>
              <w:rPr>
                <w:rFonts w:hint="eastAsia" w:ascii="宋体" w:hAnsi="宋体"/>
                <w:szCs w:val="21"/>
              </w:rPr>
              <w:t>0.00</w:t>
            </w:r>
          </w:p>
        </w:tc>
        <w:tc>
          <w:tcPr>
            <w:tcW w:w="1203" w:type="dxa"/>
            <w:tcBorders>
              <w:top w:val="nil"/>
              <w:left w:val="nil"/>
              <w:bottom w:val="single" w:color="auto" w:sz="8" w:space="0"/>
              <w:right w:val="single" w:color="auto" w:sz="8" w:space="0"/>
            </w:tcBorders>
            <w:noWrap/>
            <w:vAlign w:val="center"/>
          </w:tcPr>
          <w:p w14:paraId="06089E2C">
            <w:pPr>
              <w:jc w:val="right"/>
              <w:rPr>
                <w:rFonts w:hint="eastAsia" w:ascii="宋体" w:hAnsi="宋体"/>
                <w:szCs w:val="21"/>
              </w:rPr>
            </w:pPr>
            <w:r>
              <w:rPr>
                <w:rFonts w:hint="eastAsia" w:ascii="宋体" w:hAnsi="宋体"/>
                <w:szCs w:val="21"/>
              </w:rPr>
              <w:t>0.00</w:t>
            </w:r>
          </w:p>
        </w:tc>
        <w:tc>
          <w:tcPr>
            <w:tcW w:w="1715" w:type="dxa"/>
            <w:tcBorders>
              <w:top w:val="nil"/>
              <w:left w:val="nil"/>
              <w:bottom w:val="single" w:color="auto" w:sz="8" w:space="0"/>
              <w:right w:val="single" w:color="auto" w:sz="8" w:space="0"/>
            </w:tcBorders>
            <w:noWrap/>
            <w:vAlign w:val="center"/>
          </w:tcPr>
          <w:p w14:paraId="0F225A5A">
            <w:pPr>
              <w:jc w:val="right"/>
              <w:rPr>
                <w:rFonts w:hint="eastAsia" w:ascii="宋体" w:hAnsi="宋体"/>
                <w:szCs w:val="21"/>
              </w:rPr>
            </w:pPr>
            <w:r>
              <w:rPr>
                <w:rFonts w:hint="eastAsia" w:ascii="宋体" w:hAnsi="宋体"/>
                <w:szCs w:val="21"/>
              </w:rPr>
              <w:t>0.00</w:t>
            </w:r>
          </w:p>
        </w:tc>
      </w:tr>
      <w:tr w14:paraId="5322F6F8">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noWrap/>
            <w:vAlign w:val="center"/>
          </w:tcPr>
          <w:p w14:paraId="1EE4D316">
            <w:pPr>
              <w:widowControl/>
              <w:jc w:val="left"/>
              <w:rPr>
                <w:rFonts w:hint="eastAsia" w:ascii="宋体" w:hAnsi="宋体" w:cs="宋体"/>
                <w:kern w:val="0"/>
                <w:szCs w:val="21"/>
              </w:rPr>
            </w:pPr>
            <w:r>
              <w:rPr>
                <w:rFonts w:hint="eastAsia" w:ascii="宋体" w:hAnsi="宋体" w:cs="宋体"/>
                <w:kern w:val="0"/>
                <w:szCs w:val="21"/>
              </w:rPr>
              <w:t>2210107</w:t>
            </w:r>
          </w:p>
        </w:tc>
        <w:tc>
          <w:tcPr>
            <w:tcW w:w="2744" w:type="dxa"/>
            <w:tcBorders>
              <w:top w:val="nil"/>
              <w:left w:val="nil"/>
              <w:bottom w:val="single" w:color="auto" w:sz="8" w:space="0"/>
              <w:right w:val="single" w:color="auto" w:sz="8" w:space="0"/>
            </w:tcBorders>
            <w:vAlign w:val="center"/>
          </w:tcPr>
          <w:p w14:paraId="5373C9F2">
            <w:pPr>
              <w:widowControl/>
              <w:jc w:val="left"/>
              <w:rPr>
                <w:rFonts w:hint="eastAsia" w:ascii="宋体" w:hAnsi="宋体" w:cs="宋体"/>
                <w:kern w:val="0"/>
                <w:szCs w:val="21"/>
              </w:rPr>
            </w:pPr>
            <w:r>
              <w:rPr>
                <w:rFonts w:hint="eastAsia" w:ascii="宋体" w:hAnsi="宋体" w:cs="宋体"/>
                <w:kern w:val="0"/>
                <w:szCs w:val="21"/>
              </w:rPr>
              <w:t>保障性住房租金补贴</w:t>
            </w:r>
          </w:p>
        </w:tc>
        <w:tc>
          <w:tcPr>
            <w:tcW w:w="1552" w:type="dxa"/>
            <w:tcBorders>
              <w:top w:val="nil"/>
              <w:left w:val="nil"/>
              <w:bottom w:val="single" w:color="auto" w:sz="8" w:space="0"/>
              <w:right w:val="single" w:color="auto" w:sz="8" w:space="0"/>
            </w:tcBorders>
            <w:noWrap/>
            <w:vAlign w:val="center"/>
          </w:tcPr>
          <w:p w14:paraId="129D0CBA">
            <w:pPr>
              <w:jc w:val="right"/>
              <w:rPr>
                <w:rFonts w:hint="eastAsia" w:ascii="宋体" w:hAnsi="宋体"/>
                <w:szCs w:val="21"/>
              </w:rPr>
            </w:pPr>
            <w:r>
              <w:rPr>
                <w:rFonts w:hint="eastAsia" w:ascii="宋体" w:hAnsi="宋体"/>
                <w:szCs w:val="21"/>
              </w:rPr>
              <w:t>227.48</w:t>
            </w:r>
          </w:p>
        </w:tc>
        <w:tc>
          <w:tcPr>
            <w:tcW w:w="1559" w:type="dxa"/>
            <w:tcBorders>
              <w:top w:val="nil"/>
              <w:left w:val="nil"/>
              <w:bottom w:val="single" w:color="auto" w:sz="8" w:space="0"/>
              <w:right w:val="single" w:color="auto" w:sz="8" w:space="0"/>
            </w:tcBorders>
            <w:noWrap/>
            <w:vAlign w:val="center"/>
          </w:tcPr>
          <w:p w14:paraId="438EA344">
            <w:pPr>
              <w:jc w:val="right"/>
              <w:rPr>
                <w:rFonts w:hint="eastAsia" w:ascii="宋体" w:hAnsi="宋体"/>
                <w:szCs w:val="21"/>
              </w:rPr>
            </w:pPr>
            <w:r>
              <w:rPr>
                <w:rFonts w:hint="eastAsia" w:ascii="宋体" w:hAnsi="宋体"/>
                <w:szCs w:val="21"/>
              </w:rPr>
              <w:t>227.48</w:t>
            </w:r>
          </w:p>
        </w:tc>
        <w:tc>
          <w:tcPr>
            <w:tcW w:w="1560" w:type="dxa"/>
            <w:tcBorders>
              <w:top w:val="nil"/>
              <w:left w:val="nil"/>
              <w:bottom w:val="single" w:color="auto" w:sz="8" w:space="0"/>
              <w:right w:val="single" w:color="auto" w:sz="8" w:space="0"/>
            </w:tcBorders>
            <w:noWrap/>
            <w:vAlign w:val="center"/>
          </w:tcPr>
          <w:p w14:paraId="295308ED">
            <w:pPr>
              <w:jc w:val="right"/>
              <w:rPr>
                <w:rFonts w:hint="eastAsia" w:ascii="宋体" w:hAnsi="宋体"/>
                <w:szCs w:val="21"/>
              </w:rPr>
            </w:pPr>
            <w:r>
              <w:rPr>
                <w:rFonts w:hint="eastAsia" w:ascii="宋体" w:hAnsi="宋体"/>
                <w:szCs w:val="21"/>
              </w:rPr>
              <w:t>0.00</w:t>
            </w:r>
          </w:p>
        </w:tc>
        <w:tc>
          <w:tcPr>
            <w:tcW w:w="1417" w:type="dxa"/>
            <w:tcBorders>
              <w:top w:val="nil"/>
              <w:left w:val="nil"/>
              <w:bottom w:val="single" w:color="auto" w:sz="8" w:space="0"/>
              <w:right w:val="single" w:color="auto" w:sz="8" w:space="0"/>
            </w:tcBorders>
            <w:noWrap/>
            <w:vAlign w:val="center"/>
          </w:tcPr>
          <w:p w14:paraId="736C3479">
            <w:pPr>
              <w:jc w:val="right"/>
              <w:rPr>
                <w:rFonts w:hint="eastAsia" w:ascii="宋体" w:hAnsi="宋体"/>
                <w:szCs w:val="21"/>
              </w:rPr>
            </w:pPr>
            <w:r>
              <w:rPr>
                <w:rFonts w:hint="eastAsia" w:ascii="宋体" w:hAnsi="宋体"/>
                <w:szCs w:val="21"/>
              </w:rPr>
              <w:t>0.00</w:t>
            </w:r>
          </w:p>
        </w:tc>
        <w:tc>
          <w:tcPr>
            <w:tcW w:w="1207" w:type="dxa"/>
            <w:tcBorders>
              <w:top w:val="nil"/>
              <w:left w:val="nil"/>
              <w:bottom w:val="single" w:color="auto" w:sz="8" w:space="0"/>
              <w:right w:val="single" w:color="auto" w:sz="8" w:space="0"/>
            </w:tcBorders>
            <w:noWrap/>
            <w:vAlign w:val="center"/>
          </w:tcPr>
          <w:p w14:paraId="1D8C975B">
            <w:pPr>
              <w:jc w:val="right"/>
              <w:rPr>
                <w:rFonts w:hint="eastAsia" w:ascii="宋体" w:hAnsi="宋体"/>
                <w:szCs w:val="21"/>
              </w:rPr>
            </w:pPr>
            <w:r>
              <w:rPr>
                <w:rFonts w:hint="eastAsia" w:ascii="宋体" w:hAnsi="宋体"/>
                <w:szCs w:val="21"/>
              </w:rPr>
              <w:t>0.00</w:t>
            </w:r>
          </w:p>
        </w:tc>
        <w:tc>
          <w:tcPr>
            <w:tcW w:w="1203" w:type="dxa"/>
            <w:tcBorders>
              <w:top w:val="nil"/>
              <w:left w:val="nil"/>
              <w:bottom w:val="single" w:color="auto" w:sz="8" w:space="0"/>
              <w:right w:val="single" w:color="auto" w:sz="8" w:space="0"/>
            </w:tcBorders>
            <w:noWrap/>
            <w:vAlign w:val="center"/>
          </w:tcPr>
          <w:p w14:paraId="6233B3F3">
            <w:pPr>
              <w:jc w:val="right"/>
              <w:rPr>
                <w:rFonts w:hint="eastAsia" w:ascii="宋体" w:hAnsi="宋体"/>
                <w:szCs w:val="21"/>
              </w:rPr>
            </w:pPr>
            <w:r>
              <w:rPr>
                <w:rFonts w:hint="eastAsia" w:ascii="宋体" w:hAnsi="宋体"/>
                <w:szCs w:val="21"/>
              </w:rPr>
              <w:t>0.00</w:t>
            </w:r>
          </w:p>
        </w:tc>
        <w:tc>
          <w:tcPr>
            <w:tcW w:w="1715" w:type="dxa"/>
            <w:tcBorders>
              <w:top w:val="nil"/>
              <w:left w:val="nil"/>
              <w:bottom w:val="single" w:color="auto" w:sz="8" w:space="0"/>
              <w:right w:val="single" w:color="auto" w:sz="8" w:space="0"/>
            </w:tcBorders>
            <w:noWrap/>
            <w:vAlign w:val="center"/>
          </w:tcPr>
          <w:p w14:paraId="2AC18BD1">
            <w:pPr>
              <w:jc w:val="right"/>
              <w:rPr>
                <w:rFonts w:hint="eastAsia" w:ascii="宋体" w:hAnsi="宋体"/>
                <w:szCs w:val="21"/>
              </w:rPr>
            </w:pPr>
            <w:r>
              <w:rPr>
                <w:rFonts w:hint="eastAsia" w:ascii="宋体" w:hAnsi="宋体"/>
                <w:szCs w:val="21"/>
              </w:rPr>
              <w:t>0.00</w:t>
            </w:r>
          </w:p>
        </w:tc>
      </w:tr>
      <w:tr w14:paraId="79BD4604">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noWrap/>
            <w:vAlign w:val="center"/>
          </w:tcPr>
          <w:p w14:paraId="415730B8">
            <w:pPr>
              <w:widowControl/>
              <w:jc w:val="left"/>
              <w:rPr>
                <w:rFonts w:hint="eastAsia" w:ascii="宋体" w:hAnsi="宋体" w:cs="宋体"/>
                <w:kern w:val="0"/>
                <w:szCs w:val="21"/>
              </w:rPr>
            </w:pPr>
            <w:r>
              <w:rPr>
                <w:rFonts w:hint="eastAsia" w:ascii="宋体" w:hAnsi="宋体" w:cs="宋体"/>
                <w:kern w:val="0"/>
                <w:szCs w:val="21"/>
              </w:rPr>
              <w:t>22102</w:t>
            </w:r>
          </w:p>
        </w:tc>
        <w:tc>
          <w:tcPr>
            <w:tcW w:w="2744" w:type="dxa"/>
            <w:tcBorders>
              <w:top w:val="nil"/>
              <w:left w:val="nil"/>
              <w:bottom w:val="single" w:color="auto" w:sz="8" w:space="0"/>
              <w:right w:val="single" w:color="auto" w:sz="8" w:space="0"/>
            </w:tcBorders>
            <w:vAlign w:val="center"/>
          </w:tcPr>
          <w:p w14:paraId="3F3F28A1">
            <w:pPr>
              <w:widowControl/>
              <w:jc w:val="left"/>
              <w:rPr>
                <w:rFonts w:hint="eastAsia" w:ascii="宋体" w:hAnsi="宋体" w:cs="宋体"/>
                <w:kern w:val="0"/>
                <w:szCs w:val="21"/>
              </w:rPr>
            </w:pPr>
            <w:r>
              <w:rPr>
                <w:rFonts w:hint="eastAsia" w:ascii="宋体" w:hAnsi="宋体" w:cs="宋体"/>
                <w:kern w:val="0"/>
                <w:szCs w:val="21"/>
              </w:rPr>
              <w:t>住房改革支出</w:t>
            </w:r>
          </w:p>
        </w:tc>
        <w:tc>
          <w:tcPr>
            <w:tcW w:w="1552" w:type="dxa"/>
            <w:tcBorders>
              <w:top w:val="nil"/>
              <w:left w:val="nil"/>
              <w:bottom w:val="single" w:color="auto" w:sz="8" w:space="0"/>
              <w:right w:val="single" w:color="auto" w:sz="8" w:space="0"/>
            </w:tcBorders>
            <w:noWrap/>
            <w:vAlign w:val="center"/>
          </w:tcPr>
          <w:p w14:paraId="2BEA3B18">
            <w:pPr>
              <w:jc w:val="right"/>
              <w:rPr>
                <w:rFonts w:hint="eastAsia" w:ascii="宋体" w:hAnsi="宋体"/>
                <w:szCs w:val="21"/>
              </w:rPr>
            </w:pPr>
            <w:r>
              <w:rPr>
                <w:rFonts w:hint="eastAsia" w:ascii="宋体" w:hAnsi="宋体"/>
                <w:szCs w:val="21"/>
              </w:rPr>
              <w:t>32.03</w:t>
            </w:r>
          </w:p>
        </w:tc>
        <w:tc>
          <w:tcPr>
            <w:tcW w:w="1559" w:type="dxa"/>
            <w:tcBorders>
              <w:top w:val="nil"/>
              <w:left w:val="nil"/>
              <w:bottom w:val="single" w:color="auto" w:sz="8" w:space="0"/>
              <w:right w:val="single" w:color="auto" w:sz="8" w:space="0"/>
            </w:tcBorders>
            <w:noWrap/>
            <w:vAlign w:val="center"/>
          </w:tcPr>
          <w:p w14:paraId="483925DD">
            <w:pPr>
              <w:jc w:val="right"/>
              <w:rPr>
                <w:rFonts w:hint="eastAsia" w:ascii="宋体" w:hAnsi="宋体"/>
                <w:szCs w:val="21"/>
              </w:rPr>
            </w:pPr>
            <w:r>
              <w:rPr>
                <w:rFonts w:hint="eastAsia" w:ascii="宋体" w:hAnsi="宋体"/>
                <w:szCs w:val="21"/>
              </w:rPr>
              <w:t>32.03</w:t>
            </w:r>
          </w:p>
        </w:tc>
        <w:tc>
          <w:tcPr>
            <w:tcW w:w="1560" w:type="dxa"/>
            <w:tcBorders>
              <w:top w:val="nil"/>
              <w:left w:val="nil"/>
              <w:bottom w:val="single" w:color="auto" w:sz="8" w:space="0"/>
              <w:right w:val="single" w:color="auto" w:sz="8" w:space="0"/>
            </w:tcBorders>
            <w:noWrap/>
            <w:vAlign w:val="center"/>
          </w:tcPr>
          <w:p w14:paraId="1B292FD6">
            <w:pPr>
              <w:jc w:val="right"/>
              <w:rPr>
                <w:rFonts w:hint="eastAsia" w:ascii="宋体" w:hAnsi="宋体"/>
                <w:szCs w:val="21"/>
              </w:rPr>
            </w:pPr>
            <w:r>
              <w:rPr>
                <w:rFonts w:hint="eastAsia" w:ascii="宋体" w:hAnsi="宋体"/>
                <w:szCs w:val="21"/>
              </w:rPr>
              <w:t>0.00</w:t>
            </w:r>
          </w:p>
        </w:tc>
        <w:tc>
          <w:tcPr>
            <w:tcW w:w="1417" w:type="dxa"/>
            <w:tcBorders>
              <w:top w:val="nil"/>
              <w:left w:val="nil"/>
              <w:bottom w:val="single" w:color="auto" w:sz="8" w:space="0"/>
              <w:right w:val="single" w:color="auto" w:sz="8" w:space="0"/>
            </w:tcBorders>
            <w:noWrap/>
            <w:vAlign w:val="center"/>
          </w:tcPr>
          <w:p w14:paraId="1D32D30E">
            <w:pPr>
              <w:jc w:val="right"/>
              <w:rPr>
                <w:rFonts w:hint="eastAsia" w:ascii="宋体" w:hAnsi="宋体"/>
                <w:szCs w:val="21"/>
              </w:rPr>
            </w:pPr>
            <w:r>
              <w:rPr>
                <w:rFonts w:hint="eastAsia" w:ascii="宋体" w:hAnsi="宋体"/>
                <w:szCs w:val="21"/>
              </w:rPr>
              <w:t>0.00</w:t>
            </w:r>
          </w:p>
        </w:tc>
        <w:tc>
          <w:tcPr>
            <w:tcW w:w="1207" w:type="dxa"/>
            <w:tcBorders>
              <w:top w:val="nil"/>
              <w:left w:val="nil"/>
              <w:bottom w:val="single" w:color="auto" w:sz="8" w:space="0"/>
              <w:right w:val="single" w:color="auto" w:sz="8" w:space="0"/>
            </w:tcBorders>
            <w:noWrap/>
            <w:vAlign w:val="center"/>
          </w:tcPr>
          <w:p w14:paraId="0E611F1A">
            <w:pPr>
              <w:jc w:val="right"/>
              <w:rPr>
                <w:rFonts w:hint="eastAsia" w:ascii="宋体" w:hAnsi="宋体"/>
                <w:szCs w:val="21"/>
              </w:rPr>
            </w:pPr>
            <w:r>
              <w:rPr>
                <w:rFonts w:hint="eastAsia" w:ascii="宋体" w:hAnsi="宋体"/>
                <w:szCs w:val="21"/>
              </w:rPr>
              <w:t>0.00</w:t>
            </w:r>
          </w:p>
        </w:tc>
        <w:tc>
          <w:tcPr>
            <w:tcW w:w="1203" w:type="dxa"/>
            <w:tcBorders>
              <w:top w:val="nil"/>
              <w:left w:val="nil"/>
              <w:bottom w:val="single" w:color="auto" w:sz="8" w:space="0"/>
              <w:right w:val="single" w:color="auto" w:sz="8" w:space="0"/>
            </w:tcBorders>
            <w:noWrap/>
            <w:vAlign w:val="center"/>
          </w:tcPr>
          <w:p w14:paraId="6E1F4E0C">
            <w:pPr>
              <w:jc w:val="right"/>
              <w:rPr>
                <w:rFonts w:hint="eastAsia" w:ascii="宋体" w:hAnsi="宋体"/>
                <w:szCs w:val="21"/>
              </w:rPr>
            </w:pPr>
            <w:r>
              <w:rPr>
                <w:rFonts w:hint="eastAsia" w:ascii="宋体" w:hAnsi="宋体"/>
                <w:szCs w:val="21"/>
              </w:rPr>
              <w:t>0.00</w:t>
            </w:r>
          </w:p>
        </w:tc>
        <w:tc>
          <w:tcPr>
            <w:tcW w:w="1715" w:type="dxa"/>
            <w:tcBorders>
              <w:top w:val="nil"/>
              <w:left w:val="nil"/>
              <w:bottom w:val="single" w:color="auto" w:sz="8" w:space="0"/>
              <w:right w:val="single" w:color="auto" w:sz="8" w:space="0"/>
            </w:tcBorders>
            <w:noWrap/>
            <w:vAlign w:val="center"/>
          </w:tcPr>
          <w:p w14:paraId="28AA974E">
            <w:pPr>
              <w:jc w:val="right"/>
              <w:rPr>
                <w:rFonts w:hint="eastAsia" w:ascii="宋体" w:hAnsi="宋体"/>
                <w:szCs w:val="21"/>
              </w:rPr>
            </w:pPr>
            <w:r>
              <w:rPr>
                <w:rFonts w:hint="eastAsia" w:ascii="宋体" w:hAnsi="宋体"/>
                <w:szCs w:val="21"/>
              </w:rPr>
              <w:t>0.00</w:t>
            </w:r>
          </w:p>
        </w:tc>
      </w:tr>
      <w:tr w14:paraId="20FF4E38">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noWrap/>
            <w:vAlign w:val="center"/>
          </w:tcPr>
          <w:p w14:paraId="73177C4F">
            <w:pPr>
              <w:widowControl/>
              <w:jc w:val="left"/>
              <w:rPr>
                <w:rFonts w:hint="eastAsia" w:ascii="宋体" w:hAnsi="宋体" w:cs="宋体"/>
                <w:kern w:val="0"/>
                <w:szCs w:val="21"/>
              </w:rPr>
            </w:pPr>
            <w:r>
              <w:rPr>
                <w:rFonts w:hint="eastAsia" w:ascii="宋体" w:hAnsi="宋体" w:cs="宋体"/>
                <w:kern w:val="0"/>
                <w:szCs w:val="21"/>
              </w:rPr>
              <w:t>2210201</w:t>
            </w:r>
          </w:p>
        </w:tc>
        <w:tc>
          <w:tcPr>
            <w:tcW w:w="2744" w:type="dxa"/>
            <w:tcBorders>
              <w:top w:val="nil"/>
              <w:left w:val="nil"/>
              <w:bottom w:val="single" w:color="auto" w:sz="8" w:space="0"/>
              <w:right w:val="single" w:color="auto" w:sz="8" w:space="0"/>
            </w:tcBorders>
            <w:vAlign w:val="center"/>
          </w:tcPr>
          <w:p w14:paraId="68AB79CB">
            <w:pPr>
              <w:widowControl/>
              <w:jc w:val="left"/>
              <w:rPr>
                <w:rFonts w:hint="eastAsia" w:ascii="宋体" w:hAnsi="宋体" w:cs="宋体"/>
                <w:kern w:val="0"/>
                <w:szCs w:val="21"/>
              </w:rPr>
            </w:pPr>
            <w:r>
              <w:rPr>
                <w:rFonts w:hint="eastAsia" w:ascii="宋体" w:hAnsi="宋体" w:cs="宋体"/>
                <w:kern w:val="0"/>
                <w:szCs w:val="21"/>
              </w:rPr>
              <w:t>住房公积金</w:t>
            </w:r>
          </w:p>
        </w:tc>
        <w:tc>
          <w:tcPr>
            <w:tcW w:w="1552" w:type="dxa"/>
            <w:tcBorders>
              <w:top w:val="nil"/>
              <w:left w:val="nil"/>
              <w:bottom w:val="single" w:color="auto" w:sz="8" w:space="0"/>
              <w:right w:val="single" w:color="auto" w:sz="8" w:space="0"/>
            </w:tcBorders>
            <w:noWrap/>
            <w:vAlign w:val="center"/>
          </w:tcPr>
          <w:p w14:paraId="0B54C631">
            <w:pPr>
              <w:jc w:val="right"/>
              <w:rPr>
                <w:rFonts w:hint="eastAsia" w:ascii="宋体" w:hAnsi="宋体"/>
                <w:szCs w:val="21"/>
              </w:rPr>
            </w:pPr>
            <w:r>
              <w:rPr>
                <w:rFonts w:hint="eastAsia" w:ascii="宋体" w:hAnsi="宋体"/>
                <w:szCs w:val="21"/>
              </w:rPr>
              <w:t>32.03</w:t>
            </w:r>
          </w:p>
        </w:tc>
        <w:tc>
          <w:tcPr>
            <w:tcW w:w="1559" w:type="dxa"/>
            <w:tcBorders>
              <w:top w:val="nil"/>
              <w:left w:val="nil"/>
              <w:bottom w:val="single" w:color="auto" w:sz="8" w:space="0"/>
              <w:right w:val="single" w:color="auto" w:sz="8" w:space="0"/>
            </w:tcBorders>
            <w:noWrap/>
            <w:vAlign w:val="center"/>
          </w:tcPr>
          <w:p w14:paraId="7D54A3D8">
            <w:pPr>
              <w:jc w:val="right"/>
              <w:rPr>
                <w:rFonts w:hint="eastAsia" w:ascii="宋体" w:hAnsi="宋体"/>
                <w:szCs w:val="21"/>
              </w:rPr>
            </w:pPr>
            <w:r>
              <w:rPr>
                <w:rFonts w:hint="eastAsia" w:ascii="宋体" w:hAnsi="宋体"/>
                <w:szCs w:val="21"/>
              </w:rPr>
              <w:t>32.03</w:t>
            </w:r>
          </w:p>
        </w:tc>
        <w:tc>
          <w:tcPr>
            <w:tcW w:w="1560" w:type="dxa"/>
            <w:tcBorders>
              <w:top w:val="nil"/>
              <w:left w:val="nil"/>
              <w:bottom w:val="single" w:color="auto" w:sz="8" w:space="0"/>
              <w:right w:val="single" w:color="auto" w:sz="8" w:space="0"/>
            </w:tcBorders>
            <w:noWrap/>
            <w:vAlign w:val="center"/>
          </w:tcPr>
          <w:p w14:paraId="0C416ACB">
            <w:pPr>
              <w:jc w:val="right"/>
              <w:rPr>
                <w:rFonts w:hint="eastAsia" w:ascii="宋体" w:hAnsi="宋体"/>
                <w:szCs w:val="21"/>
              </w:rPr>
            </w:pPr>
            <w:r>
              <w:rPr>
                <w:rFonts w:hint="eastAsia" w:ascii="宋体" w:hAnsi="宋体"/>
                <w:szCs w:val="21"/>
              </w:rPr>
              <w:t>0.00</w:t>
            </w:r>
          </w:p>
        </w:tc>
        <w:tc>
          <w:tcPr>
            <w:tcW w:w="1417" w:type="dxa"/>
            <w:tcBorders>
              <w:top w:val="nil"/>
              <w:left w:val="nil"/>
              <w:bottom w:val="single" w:color="auto" w:sz="8" w:space="0"/>
              <w:right w:val="single" w:color="auto" w:sz="8" w:space="0"/>
            </w:tcBorders>
            <w:noWrap/>
            <w:vAlign w:val="center"/>
          </w:tcPr>
          <w:p w14:paraId="4AD82878">
            <w:pPr>
              <w:jc w:val="right"/>
              <w:rPr>
                <w:rFonts w:hint="eastAsia" w:ascii="宋体" w:hAnsi="宋体"/>
                <w:szCs w:val="21"/>
              </w:rPr>
            </w:pPr>
            <w:r>
              <w:rPr>
                <w:rFonts w:hint="eastAsia" w:ascii="宋体" w:hAnsi="宋体"/>
                <w:szCs w:val="21"/>
              </w:rPr>
              <w:t>0.00</w:t>
            </w:r>
          </w:p>
        </w:tc>
        <w:tc>
          <w:tcPr>
            <w:tcW w:w="1207" w:type="dxa"/>
            <w:tcBorders>
              <w:top w:val="nil"/>
              <w:left w:val="nil"/>
              <w:bottom w:val="single" w:color="auto" w:sz="8" w:space="0"/>
              <w:right w:val="single" w:color="auto" w:sz="8" w:space="0"/>
            </w:tcBorders>
            <w:noWrap/>
            <w:vAlign w:val="center"/>
          </w:tcPr>
          <w:p w14:paraId="398A7CD3">
            <w:pPr>
              <w:jc w:val="right"/>
              <w:rPr>
                <w:rFonts w:hint="eastAsia" w:ascii="宋体" w:hAnsi="宋体"/>
                <w:szCs w:val="21"/>
              </w:rPr>
            </w:pPr>
            <w:r>
              <w:rPr>
                <w:rFonts w:hint="eastAsia" w:ascii="宋体" w:hAnsi="宋体"/>
                <w:szCs w:val="21"/>
              </w:rPr>
              <w:t>0.00</w:t>
            </w:r>
          </w:p>
        </w:tc>
        <w:tc>
          <w:tcPr>
            <w:tcW w:w="1203" w:type="dxa"/>
            <w:tcBorders>
              <w:top w:val="nil"/>
              <w:left w:val="nil"/>
              <w:bottom w:val="single" w:color="auto" w:sz="8" w:space="0"/>
              <w:right w:val="single" w:color="auto" w:sz="8" w:space="0"/>
            </w:tcBorders>
            <w:noWrap/>
            <w:vAlign w:val="center"/>
          </w:tcPr>
          <w:p w14:paraId="37795CE4">
            <w:pPr>
              <w:jc w:val="right"/>
              <w:rPr>
                <w:rFonts w:hint="eastAsia" w:ascii="宋体" w:hAnsi="宋体"/>
                <w:szCs w:val="21"/>
              </w:rPr>
            </w:pPr>
            <w:r>
              <w:rPr>
                <w:rFonts w:hint="eastAsia" w:ascii="宋体" w:hAnsi="宋体"/>
                <w:szCs w:val="21"/>
              </w:rPr>
              <w:t>0.00</w:t>
            </w:r>
          </w:p>
        </w:tc>
        <w:tc>
          <w:tcPr>
            <w:tcW w:w="1715" w:type="dxa"/>
            <w:tcBorders>
              <w:top w:val="nil"/>
              <w:left w:val="nil"/>
              <w:bottom w:val="single" w:color="auto" w:sz="8" w:space="0"/>
              <w:right w:val="single" w:color="auto" w:sz="8" w:space="0"/>
            </w:tcBorders>
            <w:noWrap/>
            <w:vAlign w:val="center"/>
          </w:tcPr>
          <w:p w14:paraId="529C97B7">
            <w:pPr>
              <w:jc w:val="right"/>
              <w:rPr>
                <w:rFonts w:hint="eastAsia" w:ascii="宋体" w:hAnsi="宋体"/>
                <w:szCs w:val="21"/>
              </w:rPr>
            </w:pPr>
            <w:r>
              <w:rPr>
                <w:rFonts w:hint="eastAsia" w:ascii="宋体" w:hAnsi="宋体"/>
                <w:szCs w:val="21"/>
              </w:rPr>
              <w:t>0.00</w:t>
            </w:r>
          </w:p>
        </w:tc>
      </w:tr>
      <w:tr w14:paraId="1EACB183">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noWrap/>
            <w:vAlign w:val="center"/>
          </w:tcPr>
          <w:p w14:paraId="71F0CAAC">
            <w:pPr>
              <w:widowControl/>
              <w:jc w:val="left"/>
              <w:rPr>
                <w:rFonts w:hint="eastAsia" w:ascii="宋体" w:hAnsi="宋体" w:cs="宋体"/>
                <w:kern w:val="0"/>
                <w:szCs w:val="21"/>
              </w:rPr>
            </w:pPr>
            <w:r>
              <w:rPr>
                <w:rFonts w:hint="eastAsia" w:ascii="宋体" w:hAnsi="宋体" w:cs="宋体"/>
                <w:kern w:val="0"/>
                <w:szCs w:val="21"/>
              </w:rPr>
              <w:t>22103</w:t>
            </w:r>
          </w:p>
        </w:tc>
        <w:tc>
          <w:tcPr>
            <w:tcW w:w="2744" w:type="dxa"/>
            <w:tcBorders>
              <w:top w:val="nil"/>
              <w:left w:val="nil"/>
              <w:bottom w:val="single" w:color="auto" w:sz="8" w:space="0"/>
              <w:right w:val="single" w:color="auto" w:sz="8" w:space="0"/>
            </w:tcBorders>
            <w:vAlign w:val="center"/>
          </w:tcPr>
          <w:p w14:paraId="6DFB1F70">
            <w:pPr>
              <w:widowControl/>
              <w:jc w:val="left"/>
              <w:rPr>
                <w:rFonts w:hint="eastAsia" w:ascii="宋体" w:hAnsi="宋体" w:cs="宋体"/>
                <w:kern w:val="0"/>
                <w:szCs w:val="21"/>
              </w:rPr>
            </w:pPr>
            <w:r>
              <w:rPr>
                <w:rFonts w:hint="eastAsia" w:ascii="宋体" w:hAnsi="宋体" w:cs="宋体"/>
                <w:kern w:val="0"/>
                <w:szCs w:val="21"/>
              </w:rPr>
              <w:t>城乡社区住宅</w:t>
            </w:r>
          </w:p>
        </w:tc>
        <w:tc>
          <w:tcPr>
            <w:tcW w:w="1552" w:type="dxa"/>
            <w:tcBorders>
              <w:top w:val="nil"/>
              <w:left w:val="nil"/>
              <w:bottom w:val="single" w:color="auto" w:sz="8" w:space="0"/>
              <w:right w:val="single" w:color="auto" w:sz="8" w:space="0"/>
            </w:tcBorders>
            <w:noWrap/>
            <w:vAlign w:val="center"/>
          </w:tcPr>
          <w:p w14:paraId="28F57973">
            <w:pPr>
              <w:jc w:val="right"/>
              <w:rPr>
                <w:rFonts w:hint="eastAsia" w:ascii="宋体" w:hAnsi="宋体"/>
                <w:szCs w:val="21"/>
              </w:rPr>
            </w:pPr>
            <w:r>
              <w:rPr>
                <w:rFonts w:hint="eastAsia" w:ascii="宋体" w:hAnsi="宋体"/>
                <w:szCs w:val="21"/>
              </w:rPr>
              <w:t>648.18</w:t>
            </w:r>
          </w:p>
        </w:tc>
        <w:tc>
          <w:tcPr>
            <w:tcW w:w="1559" w:type="dxa"/>
            <w:tcBorders>
              <w:top w:val="nil"/>
              <w:left w:val="nil"/>
              <w:bottom w:val="single" w:color="auto" w:sz="8" w:space="0"/>
              <w:right w:val="single" w:color="auto" w:sz="8" w:space="0"/>
            </w:tcBorders>
            <w:noWrap/>
            <w:vAlign w:val="center"/>
          </w:tcPr>
          <w:p w14:paraId="3AC35783">
            <w:pPr>
              <w:jc w:val="right"/>
              <w:rPr>
                <w:rFonts w:hint="eastAsia" w:ascii="宋体" w:hAnsi="宋体"/>
                <w:szCs w:val="21"/>
              </w:rPr>
            </w:pPr>
            <w:r>
              <w:rPr>
                <w:rFonts w:hint="eastAsia" w:ascii="宋体" w:hAnsi="宋体"/>
                <w:szCs w:val="21"/>
              </w:rPr>
              <w:t>648.18</w:t>
            </w:r>
          </w:p>
        </w:tc>
        <w:tc>
          <w:tcPr>
            <w:tcW w:w="1560" w:type="dxa"/>
            <w:tcBorders>
              <w:top w:val="nil"/>
              <w:left w:val="nil"/>
              <w:bottom w:val="single" w:color="auto" w:sz="8" w:space="0"/>
              <w:right w:val="single" w:color="auto" w:sz="8" w:space="0"/>
            </w:tcBorders>
            <w:noWrap/>
            <w:vAlign w:val="center"/>
          </w:tcPr>
          <w:p w14:paraId="1B9B0BE8">
            <w:pPr>
              <w:jc w:val="right"/>
              <w:rPr>
                <w:rFonts w:hint="eastAsia" w:ascii="宋体" w:hAnsi="宋体"/>
                <w:szCs w:val="21"/>
              </w:rPr>
            </w:pPr>
            <w:r>
              <w:rPr>
                <w:rFonts w:hint="eastAsia" w:ascii="宋体" w:hAnsi="宋体"/>
                <w:szCs w:val="21"/>
              </w:rPr>
              <w:t>0.00</w:t>
            </w:r>
          </w:p>
        </w:tc>
        <w:tc>
          <w:tcPr>
            <w:tcW w:w="1417" w:type="dxa"/>
            <w:tcBorders>
              <w:top w:val="nil"/>
              <w:left w:val="nil"/>
              <w:bottom w:val="single" w:color="auto" w:sz="8" w:space="0"/>
              <w:right w:val="single" w:color="auto" w:sz="8" w:space="0"/>
            </w:tcBorders>
            <w:noWrap/>
            <w:vAlign w:val="center"/>
          </w:tcPr>
          <w:p w14:paraId="115767FC">
            <w:pPr>
              <w:jc w:val="right"/>
              <w:rPr>
                <w:rFonts w:hint="eastAsia" w:ascii="宋体" w:hAnsi="宋体"/>
                <w:szCs w:val="21"/>
              </w:rPr>
            </w:pPr>
            <w:r>
              <w:rPr>
                <w:rFonts w:hint="eastAsia" w:ascii="宋体" w:hAnsi="宋体"/>
                <w:szCs w:val="21"/>
              </w:rPr>
              <w:t>0.00</w:t>
            </w:r>
          </w:p>
        </w:tc>
        <w:tc>
          <w:tcPr>
            <w:tcW w:w="1207" w:type="dxa"/>
            <w:tcBorders>
              <w:top w:val="nil"/>
              <w:left w:val="nil"/>
              <w:bottom w:val="single" w:color="auto" w:sz="8" w:space="0"/>
              <w:right w:val="single" w:color="auto" w:sz="8" w:space="0"/>
            </w:tcBorders>
            <w:noWrap/>
            <w:vAlign w:val="center"/>
          </w:tcPr>
          <w:p w14:paraId="1C02525C">
            <w:pPr>
              <w:jc w:val="right"/>
              <w:rPr>
                <w:rFonts w:hint="eastAsia" w:ascii="宋体" w:hAnsi="宋体"/>
                <w:szCs w:val="21"/>
              </w:rPr>
            </w:pPr>
            <w:r>
              <w:rPr>
                <w:rFonts w:hint="eastAsia" w:ascii="宋体" w:hAnsi="宋体"/>
                <w:szCs w:val="21"/>
              </w:rPr>
              <w:t>0.00</w:t>
            </w:r>
          </w:p>
        </w:tc>
        <w:tc>
          <w:tcPr>
            <w:tcW w:w="1203" w:type="dxa"/>
            <w:tcBorders>
              <w:top w:val="nil"/>
              <w:left w:val="nil"/>
              <w:bottom w:val="single" w:color="auto" w:sz="8" w:space="0"/>
              <w:right w:val="single" w:color="auto" w:sz="8" w:space="0"/>
            </w:tcBorders>
            <w:noWrap/>
            <w:vAlign w:val="center"/>
          </w:tcPr>
          <w:p w14:paraId="75C6BB1E">
            <w:pPr>
              <w:jc w:val="right"/>
              <w:rPr>
                <w:rFonts w:hint="eastAsia" w:ascii="宋体" w:hAnsi="宋体"/>
                <w:szCs w:val="21"/>
              </w:rPr>
            </w:pPr>
            <w:r>
              <w:rPr>
                <w:rFonts w:hint="eastAsia" w:ascii="宋体" w:hAnsi="宋体"/>
                <w:szCs w:val="21"/>
              </w:rPr>
              <w:t>0.00</w:t>
            </w:r>
          </w:p>
        </w:tc>
        <w:tc>
          <w:tcPr>
            <w:tcW w:w="1715" w:type="dxa"/>
            <w:tcBorders>
              <w:top w:val="nil"/>
              <w:left w:val="nil"/>
              <w:bottom w:val="single" w:color="auto" w:sz="8" w:space="0"/>
              <w:right w:val="single" w:color="auto" w:sz="8" w:space="0"/>
            </w:tcBorders>
            <w:noWrap/>
            <w:vAlign w:val="center"/>
          </w:tcPr>
          <w:p w14:paraId="38E67C21">
            <w:pPr>
              <w:jc w:val="right"/>
              <w:rPr>
                <w:rFonts w:hint="eastAsia" w:ascii="宋体" w:hAnsi="宋体"/>
                <w:szCs w:val="21"/>
              </w:rPr>
            </w:pPr>
            <w:r>
              <w:rPr>
                <w:rFonts w:hint="eastAsia" w:ascii="宋体" w:hAnsi="宋体"/>
                <w:szCs w:val="21"/>
              </w:rPr>
              <w:t>0.00</w:t>
            </w:r>
          </w:p>
        </w:tc>
      </w:tr>
      <w:tr w14:paraId="3B32E303">
        <w:tblPrEx>
          <w:tblCellMar>
            <w:top w:w="0" w:type="dxa"/>
            <w:left w:w="108" w:type="dxa"/>
            <w:bottom w:w="0" w:type="dxa"/>
            <w:right w:w="108" w:type="dxa"/>
          </w:tblCellMar>
        </w:tblPrEx>
        <w:trPr>
          <w:trHeight w:val="450" w:hRule="atLeast"/>
        </w:trPr>
        <w:tc>
          <w:tcPr>
            <w:tcW w:w="1531" w:type="dxa"/>
            <w:tcBorders>
              <w:top w:val="nil"/>
              <w:left w:val="single" w:color="auto" w:sz="8" w:space="0"/>
              <w:bottom w:val="single" w:color="auto" w:sz="8" w:space="0"/>
              <w:right w:val="single" w:color="auto" w:sz="8" w:space="0"/>
            </w:tcBorders>
            <w:noWrap/>
            <w:vAlign w:val="center"/>
          </w:tcPr>
          <w:p w14:paraId="681A9ACB">
            <w:pPr>
              <w:widowControl/>
              <w:jc w:val="left"/>
              <w:rPr>
                <w:rFonts w:hint="eastAsia" w:ascii="宋体" w:hAnsi="宋体" w:cs="宋体"/>
                <w:kern w:val="0"/>
                <w:szCs w:val="21"/>
              </w:rPr>
            </w:pPr>
            <w:r>
              <w:rPr>
                <w:rFonts w:hint="eastAsia" w:ascii="宋体" w:hAnsi="宋体" w:cs="宋体"/>
                <w:kern w:val="0"/>
                <w:szCs w:val="21"/>
              </w:rPr>
              <w:t>2210399</w:t>
            </w:r>
          </w:p>
        </w:tc>
        <w:tc>
          <w:tcPr>
            <w:tcW w:w="2744" w:type="dxa"/>
            <w:tcBorders>
              <w:top w:val="nil"/>
              <w:left w:val="nil"/>
              <w:bottom w:val="single" w:color="auto" w:sz="8" w:space="0"/>
              <w:right w:val="single" w:color="auto" w:sz="8" w:space="0"/>
            </w:tcBorders>
            <w:vAlign w:val="center"/>
          </w:tcPr>
          <w:p w14:paraId="54628D9D">
            <w:pPr>
              <w:widowControl/>
              <w:jc w:val="left"/>
              <w:rPr>
                <w:rFonts w:hint="eastAsia" w:ascii="宋体" w:hAnsi="宋体" w:cs="宋体"/>
                <w:kern w:val="0"/>
                <w:szCs w:val="21"/>
              </w:rPr>
            </w:pPr>
            <w:r>
              <w:rPr>
                <w:rFonts w:hint="eastAsia" w:ascii="宋体" w:hAnsi="宋体" w:cs="宋体"/>
                <w:kern w:val="0"/>
                <w:szCs w:val="21"/>
              </w:rPr>
              <w:t>其他城乡社区住宅支出</w:t>
            </w:r>
          </w:p>
        </w:tc>
        <w:tc>
          <w:tcPr>
            <w:tcW w:w="1552" w:type="dxa"/>
            <w:tcBorders>
              <w:top w:val="nil"/>
              <w:left w:val="nil"/>
              <w:bottom w:val="single" w:color="auto" w:sz="8" w:space="0"/>
              <w:right w:val="single" w:color="auto" w:sz="8" w:space="0"/>
            </w:tcBorders>
            <w:noWrap/>
            <w:vAlign w:val="center"/>
          </w:tcPr>
          <w:p w14:paraId="4BCAE725">
            <w:pPr>
              <w:jc w:val="right"/>
              <w:rPr>
                <w:rFonts w:hint="eastAsia" w:ascii="宋体" w:hAnsi="宋体"/>
                <w:szCs w:val="21"/>
              </w:rPr>
            </w:pPr>
            <w:r>
              <w:rPr>
                <w:rFonts w:hint="eastAsia" w:ascii="宋体" w:hAnsi="宋体"/>
                <w:szCs w:val="21"/>
              </w:rPr>
              <w:t>648.18</w:t>
            </w:r>
          </w:p>
        </w:tc>
        <w:tc>
          <w:tcPr>
            <w:tcW w:w="1559" w:type="dxa"/>
            <w:tcBorders>
              <w:top w:val="nil"/>
              <w:left w:val="nil"/>
              <w:bottom w:val="single" w:color="auto" w:sz="8" w:space="0"/>
              <w:right w:val="single" w:color="auto" w:sz="8" w:space="0"/>
            </w:tcBorders>
            <w:noWrap/>
            <w:vAlign w:val="center"/>
          </w:tcPr>
          <w:p w14:paraId="043C9080">
            <w:pPr>
              <w:jc w:val="right"/>
              <w:rPr>
                <w:rFonts w:hint="eastAsia" w:ascii="宋体" w:hAnsi="宋体"/>
                <w:szCs w:val="21"/>
              </w:rPr>
            </w:pPr>
            <w:r>
              <w:rPr>
                <w:rFonts w:hint="eastAsia" w:ascii="宋体" w:hAnsi="宋体"/>
                <w:szCs w:val="21"/>
              </w:rPr>
              <w:t>648.18</w:t>
            </w:r>
          </w:p>
        </w:tc>
        <w:tc>
          <w:tcPr>
            <w:tcW w:w="1560" w:type="dxa"/>
            <w:tcBorders>
              <w:top w:val="nil"/>
              <w:left w:val="nil"/>
              <w:bottom w:val="single" w:color="auto" w:sz="8" w:space="0"/>
              <w:right w:val="single" w:color="auto" w:sz="8" w:space="0"/>
            </w:tcBorders>
            <w:noWrap/>
            <w:vAlign w:val="center"/>
          </w:tcPr>
          <w:p w14:paraId="7636B1B1">
            <w:pPr>
              <w:jc w:val="right"/>
              <w:rPr>
                <w:rFonts w:hint="eastAsia" w:ascii="宋体" w:hAnsi="宋体"/>
                <w:szCs w:val="21"/>
              </w:rPr>
            </w:pPr>
            <w:r>
              <w:rPr>
                <w:rFonts w:hint="eastAsia" w:ascii="宋体" w:hAnsi="宋体"/>
                <w:szCs w:val="21"/>
              </w:rPr>
              <w:t>0.00</w:t>
            </w:r>
          </w:p>
        </w:tc>
        <w:tc>
          <w:tcPr>
            <w:tcW w:w="1417" w:type="dxa"/>
            <w:tcBorders>
              <w:top w:val="nil"/>
              <w:left w:val="nil"/>
              <w:bottom w:val="single" w:color="auto" w:sz="8" w:space="0"/>
              <w:right w:val="single" w:color="auto" w:sz="8" w:space="0"/>
            </w:tcBorders>
            <w:noWrap/>
            <w:vAlign w:val="center"/>
          </w:tcPr>
          <w:p w14:paraId="7874539D">
            <w:pPr>
              <w:jc w:val="right"/>
              <w:rPr>
                <w:rFonts w:hint="eastAsia" w:ascii="宋体" w:hAnsi="宋体"/>
                <w:szCs w:val="21"/>
              </w:rPr>
            </w:pPr>
            <w:r>
              <w:rPr>
                <w:rFonts w:hint="eastAsia" w:ascii="宋体" w:hAnsi="宋体"/>
                <w:szCs w:val="21"/>
              </w:rPr>
              <w:t>0.00</w:t>
            </w:r>
          </w:p>
        </w:tc>
        <w:tc>
          <w:tcPr>
            <w:tcW w:w="1207" w:type="dxa"/>
            <w:tcBorders>
              <w:top w:val="nil"/>
              <w:left w:val="nil"/>
              <w:bottom w:val="single" w:color="auto" w:sz="8" w:space="0"/>
              <w:right w:val="single" w:color="auto" w:sz="8" w:space="0"/>
            </w:tcBorders>
            <w:noWrap/>
            <w:vAlign w:val="center"/>
          </w:tcPr>
          <w:p w14:paraId="684784E5">
            <w:pPr>
              <w:jc w:val="right"/>
              <w:rPr>
                <w:rFonts w:hint="eastAsia" w:ascii="宋体" w:hAnsi="宋体"/>
                <w:szCs w:val="21"/>
              </w:rPr>
            </w:pPr>
            <w:r>
              <w:rPr>
                <w:rFonts w:hint="eastAsia" w:ascii="宋体" w:hAnsi="宋体"/>
                <w:szCs w:val="21"/>
              </w:rPr>
              <w:t>0.00</w:t>
            </w:r>
          </w:p>
        </w:tc>
        <w:tc>
          <w:tcPr>
            <w:tcW w:w="1203" w:type="dxa"/>
            <w:tcBorders>
              <w:top w:val="nil"/>
              <w:left w:val="nil"/>
              <w:bottom w:val="single" w:color="auto" w:sz="8" w:space="0"/>
              <w:right w:val="single" w:color="auto" w:sz="8" w:space="0"/>
            </w:tcBorders>
            <w:noWrap/>
            <w:vAlign w:val="center"/>
          </w:tcPr>
          <w:p w14:paraId="73813306">
            <w:pPr>
              <w:jc w:val="right"/>
              <w:rPr>
                <w:rFonts w:hint="eastAsia" w:ascii="宋体" w:hAnsi="宋体"/>
                <w:szCs w:val="21"/>
              </w:rPr>
            </w:pPr>
            <w:r>
              <w:rPr>
                <w:rFonts w:hint="eastAsia" w:ascii="宋体" w:hAnsi="宋体"/>
                <w:szCs w:val="21"/>
              </w:rPr>
              <w:t>0.00</w:t>
            </w:r>
          </w:p>
        </w:tc>
        <w:tc>
          <w:tcPr>
            <w:tcW w:w="1715" w:type="dxa"/>
            <w:tcBorders>
              <w:top w:val="nil"/>
              <w:left w:val="nil"/>
              <w:bottom w:val="single" w:color="auto" w:sz="8" w:space="0"/>
              <w:right w:val="single" w:color="auto" w:sz="8" w:space="0"/>
            </w:tcBorders>
            <w:noWrap/>
            <w:vAlign w:val="center"/>
          </w:tcPr>
          <w:p w14:paraId="55CF659F">
            <w:pPr>
              <w:jc w:val="right"/>
              <w:rPr>
                <w:rFonts w:hint="eastAsia" w:ascii="宋体" w:hAnsi="宋体"/>
                <w:szCs w:val="21"/>
              </w:rPr>
            </w:pPr>
            <w:r>
              <w:rPr>
                <w:rFonts w:hint="eastAsia" w:ascii="宋体" w:hAnsi="宋体"/>
                <w:szCs w:val="21"/>
              </w:rPr>
              <w:t>0.00</w:t>
            </w:r>
          </w:p>
        </w:tc>
      </w:tr>
    </w:tbl>
    <w:p w14:paraId="2CE681B0">
      <w:pPr>
        <w:autoSpaceDE w:val="0"/>
        <w:autoSpaceDN w:val="0"/>
        <w:adjustRightInd w:val="0"/>
        <w:rPr>
          <w:rFonts w:ascii="宋体" w:hAnsi="宋体"/>
          <w:szCs w:val="21"/>
        </w:rPr>
      </w:pPr>
      <w:r>
        <w:rPr>
          <w:rFonts w:hint="eastAsia" w:ascii="宋体" w:hAnsi="宋体"/>
          <w:szCs w:val="21"/>
        </w:rPr>
        <w:t>注：本表反映单位本年度取得的各项收入情况。</w:t>
      </w:r>
    </w:p>
    <w:p w14:paraId="3E46FF28">
      <w:pPr>
        <w:autoSpaceDE w:val="0"/>
        <w:autoSpaceDN w:val="0"/>
        <w:adjustRightInd w:val="0"/>
        <w:jc w:val="center"/>
        <w:rPr>
          <w:rFonts w:hint="eastAsia" w:ascii="宋体" w:hAnsi="宋体"/>
          <w:szCs w:val="21"/>
        </w:rPr>
      </w:pPr>
      <w:r>
        <w:rPr>
          <w:rFonts w:ascii="宋体" w:hAnsi="宋体"/>
          <w:szCs w:val="21"/>
        </w:rPr>
        <w:br w:type="page"/>
      </w:r>
      <w:r>
        <w:rPr>
          <w:rFonts w:hint="eastAsia" w:ascii="宋体" w:hAnsi="宋体"/>
          <w:szCs w:val="21"/>
        </w:rPr>
        <w:t>支出决算表</w:t>
      </w:r>
    </w:p>
    <w:p w14:paraId="5B0625CE">
      <w:pPr>
        <w:autoSpaceDE w:val="0"/>
        <w:autoSpaceDN w:val="0"/>
        <w:adjustRightInd w:val="0"/>
        <w:ind w:right="360"/>
        <w:jc w:val="right"/>
        <w:rPr>
          <w:rFonts w:hint="eastAsia" w:ascii="宋体" w:hAnsi="宋体"/>
          <w:szCs w:val="21"/>
        </w:rPr>
      </w:pPr>
      <w:r>
        <w:rPr>
          <w:rFonts w:hint="eastAsia" w:ascii="宋体" w:hAnsi="宋体"/>
          <w:szCs w:val="21"/>
        </w:rPr>
        <w:t>单位：万元</w:t>
      </w:r>
    </w:p>
    <w:tbl>
      <w:tblPr>
        <w:tblStyle w:val="8"/>
        <w:tblW w:w="14058" w:type="dxa"/>
        <w:tblInd w:w="93" w:type="dxa"/>
        <w:tblLayout w:type="fixed"/>
        <w:tblCellMar>
          <w:top w:w="0" w:type="dxa"/>
          <w:left w:w="108" w:type="dxa"/>
          <w:bottom w:w="0" w:type="dxa"/>
          <w:right w:w="108" w:type="dxa"/>
        </w:tblCellMar>
      </w:tblPr>
      <w:tblGrid>
        <w:gridCol w:w="1593"/>
        <w:gridCol w:w="2607"/>
        <w:gridCol w:w="1643"/>
        <w:gridCol w:w="1643"/>
        <w:gridCol w:w="1643"/>
        <w:gridCol w:w="1643"/>
        <w:gridCol w:w="1643"/>
        <w:gridCol w:w="1643"/>
      </w:tblGrid>
      <w:tr w14:paraId="0E920E83">
        <w:tblPrEx>
          <w:tblCellMar>
            <w:top w:w="0" w:type="dxa"/>
            <w:left w:w="108" w:type="dxa"/>
            <w:bottom w:w="0" w:type="dxa"/>
            <w:right w:w="108" w:type="dxa"/>
          </w:tblCellMar>
        </w:tblPrEx>
        <w:trPr>
          <w:trHeight w:val="450" w:hRule="atLeast"/>
        </w:trPr>
        <w:tc>
          <w:tcPr>
            <w:tcW w:w="4200" w:type="dxa"/>
            <w:gridSpan w:val="2"/>
            <w:tcBorders>
              <w:top w:val="single" w:color="auto" w:sz="8" w:space="0"/>
              <w:left w:val="single" w:color="auto" w:sz="8" w:space="0"/>
              <w:bottom w:val="single" w:color="auto" w:sz="8" w:space="0"/>
              <w:right w:val="single" w:color="auto" w:sz="8" w:space="0"/>
            </w:tcBorders>
            <w:vAlign w:val="center"/>
          </w:tcPr>
          <w:p w14:paraId="06AFE845">
            <w:pPr>
              <w:widowControl/>
              <w:jc w:val="center"/>
              <w:rPr>
                <w:rFonts w:ascii="宋体" w:hAnsi="宋体" w:cs="宋体"/>
                <w:kern w:val="0"/>
                <w:szCs w:val="21"/>
              </w:rPr>
            </w:pPr>
            <w:r>
              <w:rPr>
                <w:rFonts w:hint="eastAsia" w:ascii="宋体" w:hAnsi="宋体" w:cs="宋体"/>
                <w:kern w:val="0"/>
                <w:szCs w:val="21"/>
              </w:rPr>
              <w:t>项目</w:t>
            </w:r>
          </w:p>
        </w:tc>
        <w:tc>
          <w:tcPr>
            <w:tcW w:w="1643" w:type="dxa"/>
            <w:vMerge w:val="restart"/>
            <w:tcBorders>
              <w:top w:val="single" w:color="auto" w:sz="8" w:space="0"/>
              <w:left w:val="single" w:color="auto" w:sz="8" w:space="0"/>
              <w:bottom w:val="single" w:color="auto" w:sz="8" w:space="0"/>
              <w:right w:val="single" w:color="auto" w:sz="8" w:space="0"/>
            </w:tcBorders>
            <w:vAlign w:val="center"/>
          </w:tcPr>
          <w:p w14:paraId="6C9081A5">
            <w:pPr>
              <w:widowControl/>
              <w:jc w:val="center"/>
              <w:rPr>
                <w:rFonts w:ascii="宋体" w:hAnsi="宋体" w:cs="宋体"/>
                <w:kern w:val="0"/>
                <w:szCs w:val="21"/>
              </w:rPr>
            </w:pPr>
            <w:r>
              <w:rPr>
                <w:rFonts w:hint="eastAsia" w:ascii="宋体" w:hAnsi="宋体" w:cs="宋体"/>
                <w:kern w:val="0"/>
                <w:szCs w:val="21"/>
              </w:rPr>
              <w:t>本年支出合计</w:t>
            </w:r>
          </w:p>
        </w:tc>
        <w:tc>
          <w:tcPr>
            <w:tcW w:w="1643" w:type="dxa"/>
            <w:vMerge w:val="restart"/>
            <w:tcBorders>
              <w:top w:val="single" w:color="auto" w:sz="8" w:space="0"/>
              <w:left w:val="single" w:color="auto" w:sz="8" w:space="0"/>
              <w:bottom w:val="single" w:color="auto" w:sz="8" w:space="0"/>
              <w:right w:val="single" w:color="auto" w:sz="8" w:space="0"/>
            </w:tcBorders>
            <w:vAlign w:val="center"/>
          </w:tcPr>
          <w:p w14:paraId="03CDB5F3">
            <w:pPr>
              <w:widowControl/>
              <w:jc w:val="center"/>
              <w:rPr>
                <w:rFonts w:ascii="宋体" w:hAnsi="宋体" w:cs="宋体"/>
                <w:kern w:val="0"/>
                <w:szCs w:val="21"/>
              </w:rPr>
            </w:pPr>
            <w:r>
              <w:rPr>
                <w:rFonts w:hint="eastAsia" w:ascii="宋体" w:hAnsi="宋体" w:cs="宋体"/>
                <w:kern w:val="0"/>
                <w:szCs w:val="21"/>
              </w:rPr>
              <w:t>基本支出</w:t>
            </w:r>
          </w:p>
        </w:tc>
        <w:tc>
          <w:tcPr>
            <w:tcW w:w="1643" w:type="dxa"/>
            <w:vMerge w:val="restart"/>
            <w:tcBorders>
              <w:top w:val="single" w:color="auto" w:sz="8" w:space="0"/>
              <w:left w:val="single" w:color="auto" w:sz="8" w:space="0"/>
              <w:bottom w:val="single" w:color="auto" w:sz="8" w:space="0"/>
              <w:right w:val="single" w:color="auto" w:sz="8" w:space="0"/>
            </w:tcBorders>
            <w:vAlign w:val="center"/>
          </w:tcPr>
          <w:p w14:paraId="69C7E68C">
            <w:pPr>
              <w:widowControl/>
              <w:jc w:val="center"/>
              <w:rPr>
                <w:rFonts w:ascii="宋体" w:hAnsi="宋体" w:cs="宋体"/>
                <w:kern w:val="0"/>
                <w:szCs w:val="21"/>
              </w:rPr>
            </w:pPr>
            <w:r>
              <w:rPr>
                <w:rFonts w:hint="eastAsia" w:ascii="宋体" w:hAnsi="宋体" w:cs="宋体"/>
                <w:kern w:val="0"/>
                <w:szCs w:val="21"/>
              </w:rPr>
              <w:t>项目支出</w:t>
            </w:r>
          </w:p>
        </w:tc>
        <w:tc>
          <w:tcPr>
            <w:tcW w:w="1643" w:type="dxa"/>
            <w:vMerge w:val="restart"/>
            <w:tcBorders>
              <w:top w:val="single" w:color="auto" w:sz="8" w:space="0"/>
              <w:left w:val="single" w:color="auto" w:sz="8" w:space="0"/>
              <w:bottom w:val="single" w:color="auto" w:sz="8" w:space="0"/>
              <w:right w:val="single" w:color="auto" w:sz="8" w:space="0"/>
            </w:tcBorders>
            <w:vAlign w:val="center"/>
          </w:tcPr>
          <w:p w14:paraId="5008D8DC">
            <w:pPr>
              <w:widowControl/>
              <w:jc w:val="center"/>
              <w:rPr>
                <w:rFonts w:ascii="宋体" w:hAnsi="宋体" w:cs="宋体"/>
                <w:kern w:val="0"/>
                <w:szCs w:val="21"/>
              </w:rPr>
            </w:pPr>
            <w:r>
              <w:rPr>
                <w:rFonts w:hint="eastAsia" w:ascii="宋体" w:hAnsi="宋体" w:cs="宋体"/>
                <w:kern w:val="0"/>
                <w:szCs w:val="21"/>
              </w:rPr>
              <w:t>上缴上级支出</w:t>
            </w:r>
          </w:p>
        </w:tc>
        <w:tc>
          <w:tcPr>
            <w:tcW w:w="1643" w:type="dxa"/>
            <w:vMerge w:val="restart"/>
            <w:tcBorders>
              <w:top w:val="single" w:color="auto" w:sz="8" w:space="0"/>
              <w:left w:val="single" w:color="auto" w:sz="8" w:space="0"/>
              <w:bottom w:val="single" w:color="auto" w:sz="8" w:space="0"/>
              <w:right w:val="single" w:color="auto" w:sz="8" w:space="0"/>
            </w:tcBorders>
            <w:vAlign w:val="center"/>
          </w:tcPr>
          <w:p w14:paraId="2AA463A7">
            <w:pPr>
              <w:widowControl/>
              <w:jc w:val="center"/>
              <w:rPr>
                <w:rFonts w:ascii="宋体" w:hAnsi="宋体" w:cs="宋体"/>
                <w:kern w:val="0"/>
                <w:szCs w:val="21"/>
              </w:rPr>
            </w:pPr>
            <w:r>
              <w:rPr>
                <w:rFonts w:hint="eastAsia" w:ascii="宋体" w:hAnsi="宋体" w:cs="宋体"/>
                <w:kern w:val="0"/>
                <w:szCs w:val="21"/>
              </w:rPr>
              <w:t>经营支出</w:t>
            </w:r>
          </w:p>
        </w:tc>
        <w:tc>
          <w:tcPr>
            <w:tcW w:w="1643" w:type="dxa"/>
            <w:vMerge w:val="restart"/>
            <w:tcBorders>
              <w:top w:val="single" w:color="auto" w:sz="8" w:space="0"/>
              <w:left w:val="single" w:color="auto" w:sz="8" w:space="0"/>
              <w:bottom w:val="single" w:color="auto" w:sz="8" w:space="0"/>
              <w:right w:val="single" w:color="auto" w:sz="8" w:space="0"/>
            </w:tcBorders>
            <w:vAlign w:val="center"/>
          </w:tcPr>
          <w:p w14:paraId="4EB1AC8A">
            <w:pPr>
              <w:widowControl/>
              <w:jc w:val="center"/>
              <w:rPr>
                <w:rFonts w:ascii="宋体" w:hAnsi="宋体" w:cs="宋体"/>
                <w:kern w:val="0"/>
                <w:szCs w:val="21"/>
              </w:rPr>
            </w:pPr>
            <w:r>
              <w:rPr>
                <w:rFonts w:hint="eastAsia" w:ascii="宋体" w:hAnsi="宋体" w:cs="宋体"/>
                <w:kern w:val="0"/>
                <w:szCs w:val="21"/>
              </w:rPr>
              <w:t>对附属单位补助支出</w:t>
            </w:r>
          </w:p>
        </w:tc>
      </w:tr>
      <w:tr w14:paraId="5269A76C">
        <w:tblPrEx>
          <w:tblCellMar>
            <w:top w:w="0" w:type="dxa"/>
            <w:left w:w="108" w:type="dxa"/>
            <w:bottom w:w="0" w:type="dxa"/>
            <w:right w:w="108" w:type="dxa"/>
          </w:tblCellMar>
        </w:tblPrEx>
        <w:trPr>
          <w:trHeight w:val="450" w:hRule="atLeast"/>
        </w:trPr>
        <w:tc>
          <w:tcPr>
            <w:tcW w:w="1593" w:type="dxa"/>
            <w:vMerge w:val="restart"/>
            <w:tcBorders>
              <w:top w:val="single" w:color="auto" w:sz="8" w:space="0"/>
              <w:left w:val="single" w:color="auto" w:sz="8" w:space="0"/>
              <w:bottom w:val="single" w:color="auto" w:sz="8" w:space="0"/>
              <w:right w:val="single" w:color="auto" w:sz="8" w:space="0"/>
            </w:tcBorders>
            <w:vAlign w:val="center"/>
          </w:tcPr>
          <w:p w14:paraId="6C014CA1">
            <w:pPr>
              <w:widowControl/>
              <w:jc w:val="center"/>
              <w:rPr>
                <w:rFonts w:ascii="宋体" w:hAnsi="宋体" w:cs="宋体"/>
                <w:kern w:val="0"/>
                <w:szCs w:val="21"/>
              </w:rPr>
            </w:pPr>
            <w:r>
              <w:rPr>
                <w:rFonts w:hint="eastAsia" w:ascii="宋体" w:hAnsi="宋体" w:cs="宋体"/>
                <w:kern w:val="0"/>
                <w:szCs w:val="21"/>
              </w:rPr>
              <w:t>功能分类</w:t>
            </w:r>
            <w:r>
              <w:rPr>
                <w:rFonts w:hint="eastAsia" w:ascii="宋体" w:hAnsi="宋体" w:cs="宋体"/>
                <w:kern w:val="0"/>
                <w:szCs w:val="21"/>
              </w:rPr>
              <w:br w:type="textWrapping"/>
            </w:r>
            <w:r>
              <w:rPr>
                <w:rFonts w:hint="eastAsia" w:ascii="宋体" w:hAnsi="宋体" w:cs="宋体"/>
                <w:kern w:val="0"/>
                <w:szCs w:val="21"/>
              </w:rPr>
              <w:t>科目编码</w:t>
            </w:r>
          </w:p>
        </w:tc>
        <w:tc>
          <w:tcPr>
            <w:tcW w:w="2607" w:type="dxa"/>
            <w:vMerge w:val="restart"/>
            <w:tcBorders>
              <w:top w:val="nil"/>
              <w:left w:val="single" w:color="auto" w:sz="8" w:space="0"/>
              <w:bottom w:val="single" w:color="auto" w:sz="8" w:space="0"/>
              <w:right w:val="single" w:color="auto" w:sz="8" w:space="0"/>
            </w:tcBorders>
            <w:vAlign w:val="center"/>
          </w:tcPr>
          <w:p w14:paraId="0CB8470B">
            <w:pPr>
              <w:widowControl/>
              <w:jc w:val="center"/>
              <w:rPr>
                <w:rFonts w:ascii="宋体" w:hAnsi="宋体" w:cs="宋体"/>
                <w:kern w:val="0"/>
                <w:szCs w:val="21"/>
              </w:rPr>
            </w:pPr>
            <w:r>
              <w:rPr>
                <w:rFonts w:hint="eastAsia" w:ascii="宋体" w:hAnsi="宋体" w:cs="宋体"/>
                <w:kern w:val="0"/>
                <w:szCs w:val="21"/>
              </w:rPr>
              <w:t>科目名称</w:t>
            </w:r>
          </w:p>
        </w:tc>
        <w:tc>
          <w:tcPr>
            <w:tcW w:w="1643" w:type="dxa"/>
            <w:vMerge w:val="continue"/>
            <w:tcBorders>
              <w:top w:val="single" w:color="auto" w:sz="8" w:space="0"/>
              <w:left w:val="single" w:color="auto" w:sz="8" w:space="0"/>
              <w:bottom w:val="single" w:color="auto" w:sz="8" w:space="0"/>
              <w:right w:val="single" w:color="auto" w:sz="8" w:space="0"/>
            </w:tcBorders>
            <w:vAlign w:val="center"/>
          </w:tcPr>
          <w:p w14:paraId="3B16096B">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14:paraId="60FF35C5">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14:paraId="1E7718EF">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14:paraId="71E6D645">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14:paraId="14D77284">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14:paraId="7BC04E67">
            <w:pPr>
              <w:widowControl/>
              <w:jc w:val="left"/>
              <w:rPr>
                <w:rFonts w:ascii="宋体" w:hAnsi="宋体" w:cs="宋体"/>
                <w:kern w:val="0"/>
                <w:szCs w:val="21"/>
              </w:rPr>
            </w:pPr>
          </w:p>
        </w:tc>
      </w:tr>
      <w:tr w14:paraId="7632D160">
        <w:tblPrEx>
          <w:tblCellMar>
            <w:top w:w="0" w:type="dxa"/>
            <w:left w:w="108" w:type="dxa"/>
            <w:bottom w:w="0" w:type="dxa"/>
            <w:right w:w="108" w:type="dxa"/>
          </w:tblCellMar>
        </w:tblPrEx>
        <w:trPr>
          <w:trHeight w:val="450" w:hRule="atLeast"/>
        </w:trPr>
        <w:tc>
          <w:tcPr>
            <w:tcW w:w="1593" w:type="dxa"/>
            <w:vMerge w:val="continue"/>
            <w:tcBorders>
              <w:top w:val="single" w:color="auto" w:sz="8" w:space="0"/>
              <w:left w:val="single" w:color="auto" w:sz="8" w:space="0"/>
              <w:bottom w:val="single" w:color="auto" w:sz="8" w:space="0"/>
              <w:right w:val="single" w:color="auto" w:sz="8" w:space="0"/>
            </w:tcBorders>
            <w:vAlign w:val="center"/>
          </w:tcPr>
          <w:p w14:paraId="122724E6">
            <w:pPr>
              <w:widowControl/>
              <w:jc w:val="left"/>
              <w:rPr>
                <w:rFonts w:ascii="宋体" w:hAnsi="宋体" w:cs="宋体"/>
                <w:kern w:val="0"/>
                <w:szCs w:val="21"/>
              </w:rPr>
            </w:pPr>
          </w:p>
        </w:tc>
        <w:tc>
          <w:tcPr>
            <w:tcW w:w="2607" w:type="dxa"/>
            <w:vMerge w:val="continue"/>
            <w:tcBorders>
              <w:top w:val="nil"/>
              <w:left w:val="single" w:color="auto" w:sz="8" w:space="0"/>
              <w:bottom w:val="single" w:color="auto" w:sz="8" w:space="0"/>
              <w:right w:val="single" w:color="auto" w:sz="8" w:space="0"/>
            </w:tcBorders>
            <w:vAlign w:val="center"/>
          </w:tcPr>
          <w:p w14:paraId="7ED1F831">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14:paraId="5A47F373">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14:paraId="74651580">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14:paraId="271FF6C7">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14:paraId="39D06B7A">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14:paraId="2C3209F2">
            <w:pPr>
              <w:widowControl/>
              <w:jc w:val="left"/>
              <w:rPr>
                <w:rFonts w:ascii="宋体" w:hAnsi="宋体" w:cs="宋体"/>
                <w:kern w:val="0"/>
                <w:szCs w:val="21"/>
              </w:rPr>
            </w:pPr>
          </w:p>
        </w:tc>
        <w:tc>
          <w:tcPr>
            <w:tcW w:w="1643" w:type="dxa"/>
            <w:vMerge w:val="continue"/>
            <w:tcBorders>
              <w:top w:val="single" w:color="auto" w:sz="8" w:space="0"/>
              <w:left w:val="single" w:color="auto" w:sz="8" w:space="0"/>
              <w:bottom w:val="single" w:color="auto" w:sz="8" w:space="0"/>
              <w:right w:val="single" w:color="auto" w:sz="8" w:space="0"/>
            </w:tcBorders>
            <w:vAlign w:val="center"/>
          </w:tcPr>
          <w:p w14:paraId="68CC9BEC">
            <w:pPr>
              <w:widowControl/>
              <w:jc w:val="left"/>
              <w:rPr>
                <w:rFonts w:ascii="宋体" w:hAnsi="宋体" w:cs="宋体"/>
                <w:kern w:val="0"/>
                <w:szCs w:val="21"/>
              </w:rPr>
            </w:pPr>
          </w:p>
        </w:tc>
      </w:tr>
      <w:tr w14:paraId="54FE8A72">
        <w:tblPrEx>
          <w:tblCellMar>
            <w:top w:w="0" w:type="dxa"/>
            <w:left w:w="108" w:type="dxa"/>
            <w:bottom w:w="0" w:type="dxa"/>
            <w:right w:w="108" w:type="dxa"/>
          </w:tblCellMar>
        </w:tblPrEx>
        <w:trPr>
          <w:trHeight w:val="450" w:hRule="atLeast"/>
        </w:trPr>
        <w:tc>
          <w:tcPr>
            <w:tcW w:w="4200" w:type="dxa"/>
            <w:gridSpan w:val="2"/>
            <w:tcBorders>
              <w:top w:val="nil"/>
              <w:left w:val="single" w:color="auto" w:sz="8" w:space="0"/>
              <w:bottom w:val="single" w:color="auto" w:sz="8" w:space="0"/>
              <w:right w:val="single" w:color="auto" w:sz="8" w:space="0"/>
            </w:tcBorders>
            <w:vAlign w:val="center"/>
          </w:tcPr>
          <w:p w14:paraId="4B7239C4">
            <w:pPr>
              <w:widowControl/>
              <w:jc w:val="center"/>
              <w:rPr>
                <w:rFonts w:ascii="宋体" w:hAnsi="宋体" w:cs="宋体"/>
                <w:kern w:val="0"/>
                <w:szCs w:val="21"/>
              </w:rPr>
            </w:pPr>
            <w:r>
              <w:rPr>
                <w:rFonts w:hint="eastAsia" w:ascii="宋体" w:hAnsi="宋体" w:cs="宋体"/>
                <w:kern w:val="0"/>
                <w:szCs w:val="21"/>
              </w:rPr>
              <w:t>合计</w:t>
            </w:r>
          </w:p>
        </w:tc>
        <w:tc>
          <w:tcPr>
            <w:tcW w:w="1643" w:type="dxa"/>
            <w:tcBorders>
              <w:top w:val="nil"/>
              <w:left w:val="nil"/>
              <w:bottom w:val="single" w:color="auto" w:sz="8" w:space="0"/>
              <w:right w:val="single" w:color="auto" w:sz="8" w:space="0"/>
            </w:tcBorders>
            <w:noWrap/>
            <w:vAlign w:val="center"/>
          </w:tcPr>
          <w:p w14:paraId="3ED200BD">
            <w:pPr>
              <w:widowControl/>
              <w:jc w:val="right"/>
              <w:rPr>
                <w:rFonts w:ascii="宋体" w:hAnsi="宋体" w:cs="宋体"/>
                <w:kern w:val="0"/>
                <w:szCs w:val="21"/>
              </w:rPr>
            </w:pP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noWrap/>
            <w:vAlign w:val="center"/>
          </w:tcPr>
          <w:p w14:paraId="6CA13759">
            <w:pPr>
              <w:widowControl/>
              <w:jc w:val="right"/>
              <w:rPr>
                <w:rFonts w:ascii="宋体" w:hAnsi="宋体" w:cs="宋体"/>
                <w:kern w:val="0"/>
                <w:szCs w:val="21"/>
              </w:rPr>
            </w:pP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noWrap/>
            <w:vAlign w:val="center"/>
          </w:tcPr>
          <w:p w14:paraId="7B363236">
            <w:pPr>
              <w:widowControl/>
              <w:jc w:val="right"/>
              <w:rPr>
                <w:rFonts w:ascii="宋体" w:hAnsi="宋体" w:cs="宋体"/>
                <w:kern w:val="0"/>
                <w:szCs w:val="21"/>
              </w:rPr>
            </w:pP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noWrap/>
            <w:vAlign w:val="center"/>
          </w:tcPr>
          <w:p w14:paraId="26CA23C9">
            <w:pPr>
              <w:widowControl/>
              <w:jc w:val="right"/>
              <w:rPr>
                <w:rFonts w:ascii="宋体" w:hAnsi="宋体" w:cs="宋体"/>
                <w:kern w:val="0"/>
                <w:szCs w:val="21"/>
              </w:rPr>
            </w:pP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noWrap/>
            <w:vAlign w:val="center"/>
          </w:tcPr>
          <w:p w14:paraId="03BBE53F">
            <w:pPr>
              <w:widowControl/>
              <w:jc w:val="right"/>
              <w:rPr>
                <w:rFonts w:ascii="宋体" w:hAnsi="宋体" w:cs="宋体"/>
                <w:kern w:val="0"/>
                <w:szCs w:val="21"/>
              </w:rPr>
            </w:pPr>
            <w:r>
              <w:rPr>
                <w:rFonts w:hint="eastAsia" w:ascii="宋体" w:hAnsi="宋体" w:cs="宋体"/>
                <w:kern w:val="0"/>
                <w:szCs w:val="21"/>
              </w:rPr>
              <w:t>　</w:t>
            </w:r>
          </w:p>
        </w:tc>
        <w:tc>
          <w:tcPr>
            <w:tcW w:w="1643" w:type="dxa"/>
            <w:tcBorders>
              <w:top w:val="nil"/>
              <w:left w:val="nil"/>
              <w:bottom w:val="single" w:color="auto" w:sz="8" w:space="0"/>
              <w:right w:val="single" w:color="auto" w:sz="8" w:space="0"/>
            </w:tcBorders>
            <w:noWrap/>
            <w:vAlign w:val="center"/>
          </w:tcPr>
          <w:p w14:paraId="1309373C">
            <w:pPr>
              <w:widowControl/>
              <w:jc w:val="right"/>
              <w:rPr>
                <w:rFonts w:ascii="宋体" w:hAnsi="宋体" w:cs="宋体"/>
                <w:kern w:val="0"/>
                <w:szCs w:val="21"/>
              </w:rPr>
            </w:pPr>
            <w:r>
              <w:rPr>
                <w:rFonts w:hint="eastAsia" w:ascii="宋体" w:hAnsi="宋体" w:cs="宋体"/>
                <w:kern w:val="0"/>
                <w:szCs w:val="21"/>
              </w:rPr>
              <w:t>　</w:t>
            </w:r>
          </w:p>
        </w:tc>
      </w:tr>
      <w:tr w14:paraId="3568F668">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noWrap/>
            <w:vAlign w:val="center"/>
          </w:tcPr>
          <w:p w14:paraId="67DAD37C">
            <w:pPr>
              <w:jc w:val="left"/>
              <w:rPr>
                <w:rFonts w:hint="eastAsia"/>
                <w:szCs w:val="21"/>
              </w:rPr>
            </w:pPr>
            <w:r>
              <w:rPr>
                <w:rFonts w:ascii="宋体" w:hAnsi="宋体" w:cs="宋体"/>
                <w:color w:val="000000"/>
                <w:szCs w:val="21"/>
              </w:rPr>
              <w:t>208</w:t>
            </w:r>
          </w:p>
        </w:tc>
        <w:tc>
          <w:tcPr>
            <w:tcW w:w="2607" w:type="dxa"/>
            <w:tcBorders>
              <w:top w:val="nil"/>
              <w:left w:val="nil"/>
              <w:bottom w:val="single" w:color="auto" w:sz="8" w:space="0"/>
              <w:right w:val="single" w:color="auto" w:sz="8" w:space="0"/>
            </w:tcBorders>
            <w:vAlign w:val="center"/>
          </w:tcPr>
          <w:p w14:paraId="76DC9CB9">
            <w:pPr>
              <w:jc w:val="left"/>
              <w:rPr>
                <w:rFonts w:hint="eastAsia"/>
                <w:szCs w:val="21"/>
              </w:rPr>
            </w:pPr>
            <w:r>
              <w:rPr>
                <w:rFonts w:ascii="宋体" w:hAnsi="宋体" w:cs="宋体"/>
                <w:color w:val="000000"/>
                <w:szCs w:val="21"/>
              </w:rPr>
              <w:t>社会保障和就业支出</w:t>
            </w:r>
          </w:p>
        </w:tc>
        <w:tc>
          <w:tcPr>
            <w:tcW w:w="1643" w:type="dxa"/>
            <w:tcBorders>
              <w:top w:val="nil"/>
              <w:left w:val="nil"/>
              <w:bottom w:val="single" w:color="auto" w:sz="8" w:space="0"/>
              <w:right w:val="single" w:color="auto" w:sz="8" w:space="0"/>
            </w:tcBorders>
            <w:noWrap/>
            <w:vAlign w:val="center"/>
          </w:tcPr>
          <w:p w14:paraId="22C9671A">
            <w:pPr>
              <w:jc w:val="right"/>
              <w:rPr>
                <w:rFonts w:hint="eastAsia"/>
                <w:szCs w:val="21"/>
              </w:rPr>
            </w:pPr>
            <w:r>
              <w:rPr>
                <w:rFonts w:ascii="宋体" w:hAnsi="宋体" w:cs="宋体"/>
                <w:color w:val="000000"/>
                <w:szCs w:val="21"/>
              </w:rPr>
              <w:t>92.24</w:t>
            </w:r>
          </w:p>
        </w:tc>
        <w:tc>
          <w:tcPr>
            <w:tcW w:w="1643" w:type="dxa"/>
            <w:tcBorders>
              <w:top w:val="nil"/>
              <w:left w:val="nil"/>
              <w:bottom w:val="single" w:color="auto" w:sz="8" w:space="0"/>
              <w:right w:val="single" w:color="auto" w:sz="8" w:space="0"/>
            </w:tcBorders>
            <w:noWrap/>
            <w:vAlign w:val="center"/>
          </w:tcPr>
          <w:p w14:paraId="3837EEEF">
            <w:pPr>
              <w:jc w:val="right"/>
              <w:rPr>
                <w:rFonts w:hint="eastAsia"/>
                <w:szCs w:val="21"/>
              </w:rPr>
            </w:pPr>
            <w:r>
              <w:rPr>
                <w:rFonts w:ascii="宋体" w:hAnsi="宋体" w:cs="宋体"/>
                <w:color w:val="000000"/>
                <w:szCs w:val="21"/>
              </w:rPr>
              <w:t>92.24</w:t>
            </w:r>
          </w:p>
        </w:tc>
        <w:tc>
          <w:tcPr>
            <w:tcW w:w="1643" w:type="dxa"/>
            <w:tcBorders>
              <w:top w:val="nil"/>
              <w:left w:val="nil"/>
              <w:bottom w:val="single" w:color="auto" w:sz="8" w:space="0"/>
              <w:right w:val="single" w:color="auto" w:sz="8" w:space="0"/>
            </w:tcBorders>
            <w:noWrap/>
            <w:vAlign w:val="center"/>
          </w:tcPr>
          <w:p w14:paraId="2ED13D4C">
            <w:pPr>
              <w:jc w:val="right"/>
              <w:rPr>
                <w:rFonts w:hint="eastAsia"/>
                <w:szCs w:val="21"/>
              </w:rPr>
            </w:pPr>
            <w:r>
              <w:rPr>
                <w:rFonts w:ascii="宋体" w:hAnsi="宋体" w:cs="宋体"/>
                <w:color w:val="000000"/>
                <w:szCs w:val="21"/>
              </w:rPr>
              <w:t>0.00</w:t>
            </w:r>
          </w:p>
        </w:tc>
        <w:tc>
          <w:tcPr>
            <w:tcW w:w="1643" w:type="dxa"/>
            <w:tcBorders>
              <w:top w:val="nil"/>
              <w:left w:val="nil"/>
              <w:bottom w:val="single" w:color="auto" w:sz="8" w:space="0"/>
              <w:right w:val="single" w:color="auto" w:sz="8" w:space="0"/>
            </w:tcBorders>
            <w:noWrap/>
            <w:vAlign w:val="center"/>
          </w:tcPr>
          <w:p w14:paraId="15F5473E">
            <w:pPr>
              <w:jc w:val="right"/>
              <w:rPr>
                <w:rFonts w:hint="eastAsia"/>
                <w:szCs w:val="21"/>
              </w:rPr>
            </w:pPr>
            <w:r>
              <w:rPr>
                <w:rFonts w:ascii="宋体" w:hAnsi="宋体" w:cs="宋体"/>
                <w:color w:val="000000"/>
                <w:szCs w:val="21"/>
              </w:rPr>
              <w:t>0.00</w:t>
            </w:r>
          </w:p>
        </w:tc>
        <w:tc>
          <w:tcPr>
            <w:tcW w:w="1643" w:type="dxa"/>
            <w:tcBorders>
              <w:top w:val="nil"/>
              <w:left w:val="nil"/>
              <w:bottom w:val="single" w:color="auto" w:sz="8" w:space="0"/>
              <w:right w:val="single" w:color="auto" w:sz="8" w:space="0"/>
            </w:tcBorders>
            <w:noWrap/>
            <w:vAlign w:val="center"/>
          </w:tcPr>
          <w:p w14:paraId="7DEB814C">
            <w:pPr>
              <w:jc w:val="right"/>
              <w:rPr>
                <w:rFonts w:hint="eastAsia"/>
                <w:szCs w:val="21"/>
              </w:rPr>
            </w:pPr>
            <w:r>
              <w:rPr>
                <w:rFonts w:ascii="宋体" w:hAnsi="宋体" w:cs="宋体"/>
                <w:color w:val="000000"/>
                <w:szCs w:val="21"/>
              </w:rPr>
              <w:t>0.00</w:t>
            </w:r>
          </w:p>
        </w:tc>
        <w:tc>
          <w:tcPr>
            <w:tcW w:w="1643" w:type="dxa"/>
            <w:tcBorders>
              <w:top w:val="nil"/>
              <w:left w:val="nil"/>
              <w:bottom w:val="single" w:color="auto" w:sz="8" w:space="0"/>
              <w:right w:val="single" w:color="auto" w:sz="8" w:space="0"/>
            </w:tcBorders>
            <w:noWrap/>
            <w:vAlign w:val="center"/>
          </w:tcPr>
          <w:p w14:paraId="52C133C8">
            <w:pPr>
              <w:jc w:val="right"/>
              <w:rPr>
                <w:rFonts w:hint="eastAsia"/>
                <w:szCs w:val="21"/>
              </w:rPr>
            </w:pPr>
            <w:r>
              <w:rPr>
                <w:rFonts w:ascii="宋体" w:hAnsi="宋体" w:cs="宋体"/>
                <w:color w:val="000000"/>
                <w:szCs w:val="21"/>
              </w:rPr>
              <w:t>0.00</w:t>
            </w:r>
          </w:p>
        </w:tc>
      </w:tr>
      <w:tr w14:paraId="2B21CD74">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noWrap/>
            <w:vAlign w:val="center"/>
          </w:tcPr>
          <w:p w14:paraId="1847522C">
            <w:pPr>
              <w:jc w:val="left"/>
              <w:rPr>
                <w:rFonts w:hint="eastAsia"/>
                <w:szCs w:val="21"/>
              </w:rPr>
            </w:pPr>
            <w:r>
              <w:rPr>
                <w:rFonts w:ascii="宋体" w:hAnsi="宋体" w:cs="宋体"/>
                <w:color w:val="000000"/>
                <w:szCs w:val="21"/>
              </w:rPr>
              <w:t>20805</w:t>
            </w:r>
          </w:p>
        </w:tc>
        <w:tc>
          <w:tcPr>
            <w:tcW w:w="2607" w:type="dxa"/>
            <w:tcBorders>
              <w:top w:val="nil"/>
              <w:left w:val="nil"/>
              <w:bottom w:val="single" w:color="auto" w:sz="8" w:space="0"/>
              <w:right w:val="single" w:color="auto" w:sz="8" w:space="0"/>
            </w:tcBorders>
            <w:vAlign w:val="center"/>
          </w:tcPr>
          <w:p w14:paraId="46D926F9">
            <w:pPr>
              <w:jc w:val="left"/>
              <w:rPr>
                <w:rFonts w:hint="eastAsia"/>
                <w:szCs w:val="21"/>
              </w:rPr>
            </w:pPr>
            <w:r>
              <w:rPr>
                <w:rFonts w:ascii="宋体" w:hAnsi="宋体" w:cs="宋体"/>
                <w:color w:val="000000"/>
                <w:szCs w:val="21"/>
              </w:rPr>
              <w:t>行政事业单位养老支出</w:t>
            </w:r>
          </w:p>
        </w:tc>
        <w:tc>
          <w:tcPr>
            <w:tcW w:w="1643" w:type="dxa"/>
            <w:tcBorders>
              <w:top w:val="nil"/>
              <w:left w:val="nil"/>
              <w:bottom w:val="single" w:color="auto" w:sz="8" w:space="0"/>
              <w:right w:val="single" w:color="auto" w:sz="8" w:space="0"/>
            </w:tcBorders>
            <w:noWrap/>
            <w:vAlign w:val="center"/>
          </w:tcPr>
          <w:p w14:paraId="4DA81AAF">
            <w:pPr>
              <w:jc w:val="right"/>
              <w:rPr>
                <w:rFonts w:hint="eastAsia"/>
                <w:szCs w:val="21"/>
              </w:rPr>
            </w:pPr>
            <w:r>
              <w:rPr>
                <w:rFonts w:ascii="宋体" w:hAnsi="宋体" w:cs="宋体"/>
                <w:color w:val="000000"/>
                <w:szCs w:val="21"/>
              </w:rPr>
              <w:t>92.24</w:t>
            </w:r>
          </w:p>
        </w:tc>
        <w:tc>
          <w:tcPr>
            <w:tcW w:w="1643" w:type="dxa"/>
            <w:tcBorders>
              <w:top w:val="nil"/>
              <w:left w:val="nil"/>
              <w:bottom w:val="single" w:color="auto" w:sz="8" w:space="0"/>
              <w:right w:val="single" w:color="auto" w:sz="8" w:space="0"/>
            </w:tcBorders>
            <w:noWrap/>
            <w:vAlign w:val="center"/>
          </w:tcPr>
          <w:p w14:paraId="375DA259">
            <w:pPr>
              <w:jc w:val="right"/>
              <w:rPr>
                <w:rFonts w:hint="eastAsia"/>
                <w:szCs w:val="21"/>
              </w:rPr>
            </w:pPr>
            <w:r>
              <w:rPr>
                <w:rFonts w:ascii="宋体" w:hAnsi="宋体" w:cs="宋体"/>
                <w:color w:val="000000"/>
                <w:szCs w:val="21"/>
              </w:rPr>
              <w:t>92.24</w:t>
            </w:r>
          </w:p>
        </w:tc>
        <w:tc>
          <w:tcPr>
            <w:tcW w:w="1643" w:type="dxa"/>
            <w:tcBorders>
              <w:top w:val="nil"/>
              <w:left w:val="nil"/>
              <w:bottom w:val="single" w:color="auto" w:sz="8" w:space="0"/>
              <w:right w:val="single" w:color="auto" w:sz="8" w:space="0"/>
            </w:tcBorders>
            <w:noWrap/>
            <w:vAlign w:val="center"/>
          </w:tcPr>
          <w:p w14:paraId="1261E316">
            <w:pPr>
              <w:jc w:val="right"/>
              <w:rPr>
                <w:rFonts w:hint="eastAsia"/>
                <w:szCs w:val="21"/>
              </w:rPr>
            </w:pPr>
            <w:r>
              <w:rPr>
                <w:rFonts w:ascii="宋体" w:hAnsi="宋体" w:cs="宋体"/>
                <w:color w:val="000000"/>
                <w:szCs w:val="21"/>
              </w:rPr>
              <w:t>0.00</w:t>
            </w:r>
          </w:p>
        </w:tc>
        <w:tc>
          <w:tcPr>
            <w:tcW w:w="1643" w:type="dxa"/>
            <w:tcBorders>
              <w:top w:val="nil"/>
              <w:left w:val="nil"/>
              <w:bottom w:val="single" w:color="auto" w:sz="8" w:space="0"/>
              <w:right w:val="single" w:color="auto" w:sz="8" w:space="0"/>
            </w:tcBorders>
            <w:noWrap/>
            <w:vAlign w:val="center"/>
          </w:tcPr>
          <w:p w14:paraId="43F38E2C">
            <w:pPr>
              <w:jc w:val="right"/>
              <w:rPr>
                <w:rFonts w:hint="eastAsia"/>
                <w:szCs w:val="21"/>
              </w:rPr>
            </w:pPr>
            <w:r>
              <w:rPr>
                <w:rFonts w:ascii="宋体" w:hAnsi="宋体" w:cs="宋体"/>
                <w:color w:val="000000"/>
                <w:szCs w:val="21"/>
              </w:rPr>
              <w:t>0.00</w:t>
            </w:r>
          </w:p>
        </w:tc>
        <w:tc>
          <w:tcPr>
            <w:tcW w:w="1643" w:type="dxa"/>
            <w:tcBorders>
              <w:top w:val="nil"/>
              <w:left w:val="nil"/>
              <w:bottom w:val="single" w:color="auto" w:sz="8" w:space="0"/>
              <w:right w:val="single" w:color="auto" w:sz="8" w:space="0"/>
            </w:tcBorders>
            <w:noWrap/>
            <w:vAlign w:val="center"/>
          </w:tcPr>
          <w:p w14:paraId="7F6D40FE">
            <w:pPr>
              <w:jc w:val="right"/>
              <w:rPr>
                <w:rFonts w:hint="eastAsia"/>
                <w:szCs w:val="21"/>
              </w:rPr>
            </w:pPr>
            <w:r>
              <w:rPr>
                <w:rFonts w:ascii="宋体" w:hAnsi="宋体" w:cs="宋体"/>
                <w:color w:val="000000"/>
                <w:szCs w:val="21"/>
              </w:rPr>
              <w:t>0.00</w:t>
            </w:r>
          </w:p>
        </w:tc>
        <w:tc>
          <w:tcPr>
            <w:tcW w:w="1643" w:type="dxa"/>
            <w:tcBorders>
              <w:top w:val="nil"/>
              <w:left w:val="nil"/>
              <w:bottom w:val="single" w:color="auto" w:sz="8" w:space="0"/>
              <w:right w:val="single" w:color="auto" w:sz="8" w:space="0"/>
            </w:tcBorders>
            <w:noWrap/>
            <w:vAlign w:val="center"/>
          </w:tcPr>
          <w:p w14:paraId="28ED1765">
            <w:pPr>
              <w:jc w:val="right"/>
              <w:rPr>
                <w:rFonts w:hint="eastAsia"/>
                <w:szCs w:val="21"/>
              </w:rPr>
            </w:pPr>
            <w:r>
              <w:rPr>
                <w:rFonts w:ascii="宋体" w:hAnsi="宋体" w:cs="宋体"/>
                <w:color w:val="000000"/>
                <w:szCs w:val="21"/>
              </w:rPr>
              <w:t>0.00</w:t>
            </w:r>
          </w:p>
        </w:tc>
      </w:tr>
      <w:tr w14:paraId="4E83A9B7">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noWrap/>
            <w:vAlign w:val="center"/>
          </w:tcPr>
          <w:p w14:paraId="52BBE837">
            <w:pPr>
              <w:jc w:val="left"/>
              <w:rPr>
                <w:rFonts w:hint="eastAsia"/>
                <w:szCs w:val="21"/>
              </w:rPr>
            </w:pPr>
            <w:r>
              <w:rPr>
                <w:rFonts w:ascii="宋体" w:hAnsi="宋体" w:cs="宋体"/>
                <w:color w:val="000000"/>
                <w:szCs w:val="21"/>
              </w:rPr>
              <w:t>2080502</w:t>
            </w:r>
          </w:p>
        </w:tc>
        <w:tc>
          <w:tcPr>
            <w:tcW w:w="2607" w:type="dxa"/>
            <w:tcBorders>
              <w:top w:val="nil"/>
              <w:left w:val="nil"/>
              <w:bottom w:val="single" w:color="auto" w:sz="8" w:space="0"/>
              <w:right w:val="single" w:color="auto" w:sz="8" w:space="0"/>
            </w:tcBorders>
            <w:vAlign w:val="center"/>
          </w:tcPr>
          <w:p w14:paraId="67BC12F9">
            <w:pPr>
              <w:jc w:val="left"/>
              <w:rPr>
                <w:rFonts w:hint="eastAsia"/>
                <w:szCs w:val="21"/>
              </w:rPr>
            </w:pPr>
            <w:r>
              <w:rPr>
                <w:rFonts w:ascii="宋体" w:hAnsi="宋体" w:cs="宋体"/>
                <w:color w:val="000000"/>
                <w:szCs w:val="21"/>
              </w:rPr>
              <w:t>事业单位离退休</w:t>
            </w:r>
          </w:p>
        </w:tc>
        <w:tc>
          <w:tcPr>
            <w:tcW w:w="1643" w:type="dxa"/>
            <w:tcBorders>
              <w:top w:val="nil"/>
              <w:left w:val="nil"/>
              <w:bottom w:val="single" w:color="auto" w:sz="8" w:space="0"/>
              <w:right w:val="single" w:color="auto" w:sz="8" w:space="0"/>
            </w:tcBorders>
            <w:noWrap/>
            <w:vAlign w:val="center"/>
          </w:tcPr>
          <w:p w14:paraId="09DE92DF">
            <w:pPr>
              <w:jc w:val="right"/>
              <w:rPr>
                <w:rFonts w:hint="eastAsia"/>
                <w:szCs w:val="21"/>
              </w:rPr>
            </w:pPr>
            <w:r>
              <w:rPr>
                <w:rFonts w:ascii="宋体" w:hAnsi="宋体" w:cs="宋体"/>
                <w:color w:val="000000"/>
                <w:szCs w:val="21"/>
              </w:rPr>
              <w:t>2.76</w:t>
            </w:r>
          </w:p>
        </w:tc>
        <w:tc>
          <w:tcPr>
            <w:tcW w:w="1643" w:type="dxa"/>
            <w:tcBorders>
              <w:top w:val="nil"/>
              <w:left w:val="nil"/>
              <w:bottom w:val="single" w:color="auto" w:sz="8" w:space="0"/>
              <w:right w:val="single" w:color="auto" w:sz="8" w:space="0"/>
            </w:tcBorders>
            <w:noWrap/>
            <w:vAlign w:val="center"/>
          </w:tcPr>
          <w:p w14:paraId="6DEEB87E">
            <w:pPr>
              <w:jc w:val="right"/>
              <w:rPr>
                <w:rFonts w:hint="eastAsia"/>
                <w:szCs w:val="21"/>
              </w:rPr>
            </w:pPr>
            <w:r>
              <w:rPr>
                <w:rFonts w:ascii="宋体" w:hAnsi="宋体" w:cs="宋体"/>
                <w:color w:val="000000"/>
                <w:szCs w:val="21"/>
              </w:rPr>
              <w:t>2.76</w:t>
            </w:r>
          </w:p>
        </w:tc>
        <w:tc>
          <w:tcPr>
            <w:tcW w:w="1643" w:type="dxa"/>
            <w:tcBorders>
              <w:top w:val="nil"/>
              <w:left w:val="nil"/>
              <w:bottom w:val="single" w:color="auto" w:sz="8" w:space="0"/>
              <w:right w:val="single" w:color="auto" w:sz="8" w:space="0"/>
            </w:tcBorders>
            <w:noWrap/>
            <w:vAlign w:val="center"/>
          </w:tcPr>
          <w:p w14:paraId="43B45181">
            <w:pPr>
              <w:jc w:val="right"/>
              <w:rPr>
                <w:rFonts w:hint="eastAsia"/>
                <w:szCs w:val="21"/>
              </w:rPr>
            </w:pPr>
            <w:r>
              <w:rPr>
                <w:rFonts w:ascii="宋体" w:hAnsi="宋体" w:cs="宋体"/>
                <w:color w:val="000000"/>
                <w:szCs w:val="21"/>
              </w:rPr>
              <w:t>0.00</w:t>
            </w:r>
          </w:p>
        </w:tc>
        <w:tc>
          <w:tcPr>
            <w:tcW w:w="1643" w:type="dxa"/>
            <w:tcBorders>
              <w:top w:val="nil"/>
              <w:left w:val="nil"/>
              <w:bottom w:val="single" w:color="auto" w:sz="8" w:space="0"/>
              <w:right w:val="single" w:color="auto" w:sz="8" w:space="0"/>
            </w:tcBorders>
            <w:noWrap/>
            <w:vAlign w:val="center"/>
          </w:tcPr>
          <w:p w14:paraId="7B534DC2">
            <w:pPr>
              <w:jc w:val="right"/>
              <w:rPr>
                <w:rFonts w:hint="eastAsia"/>
                <w:szCs w:val="21"/>
              </w:rPr>
            </w:pPr>
            <w:r>
              <w:rPr>
                <w:rFonts w:ascii="宋体" w:hAnsi="宋体" w:cs="宋体"/>
                <w:color w:val="000000"/>
                <w:szCs w:val="21"/>
              </w:rPr>
              <w:t>0.00</w:t>
            </w:r>
          </w:p>
        </w:tc>
        <w:tc>
          <w:tcPr>
            <w:tcW w:w="1643" w:type="dxa"/>
            <w:tcBorders>
              <w:top w:val="nil"/>
              <w:left w:val="nil"/>
              <w:bottom w:val="single" w:color="auto" w:sz="8" w:space="0"/>
              <w:right w:val="single" w:color="auto" w:sz="8" w:space="0"/>
            </w:tcBorders>
            <w:noWrap/>
            <w:vAlign w:val="center"/>
          </w:tcPr>
          <w:p w14:paraId="0235A465">
            <w:pPr>
              <w:jc w:val="right"/>
              <w:rPr>
                <w:rFonts w:hint="eastAsia"/>
                <w:szCs w:val="21"/>
              </w:rPr>
            </w:pPr>
            <w:r>
              <w:rPr>
                <w:rFonts w:ascii="宋体" w:hAnsi="宋体" w:cs="宋体"/>
                <w:color w:val="000000"/>
                <w:szCs w:val="21"/>
              </w:rPr>
              <w:t>0.00</w:t>
            </w:r>
          </w:p>
        </w:tc>
        <w:tc>
          <w:tcPr>
            <w:tcW w:w="1643" w:type="dxa"/>
            <w:tcBorders>
              <w:top w:val="nil"/>
              <w:left w:val="nil"/>
              <w:bottom w:val="single" w:color="auto" w:sz="8" w:space="0"/>
              <w:right w:val="single" w:color="auto" w:sz="8" w:space="0"/>
            </w:tcBorders>
            <w:noWrap/>
            <w:vAlign w:val="center"/>
          </w:tcPr>
          <w:p w14:paraId="4EB3EAB8">
            <w:pPr>
              <w:jc w:val="right"/>
              <w:rPr>
                <w:rFonts w:hint="eastAsia"/>
                <w:szCs w:val="21"/>
              </w:rPr>
            </w:pPr>
            <w:r>
              <w:rPr>
                <w:rFonts w:ascii="宋体" w:hAnsi="宋体" w:cs="宋体"/>
                <w:color w:val="000000"/>
                <w:szCs w:val="21"/>
              </w:rPr>
              <w:t>0.00</w:t>
            </w:r>
          </w:p>
        </w:tc>
      </w:tr>
      <w:tr w14:paraId="48C06E1C">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noWrap/>
            <w:vAlign w:val="center"/>
          </w:tcPr>
          <w:p w14:paraId="4798DE57">
            <w:pPr>
              <w:jc w:val="left"/>
              <w:rPr>
                <w:rFonts w:hint="eastAsia"/>
                <w:szCs w:val="21"/>
              </w:rPr>
            </w:pPr>
            <w:r>
              <w:rPr>
                <w:rFonts w:ascii="宋体" w:hAnsi="宋体" w:cs="宋体"/>
                <w:color w:val="000000"/>
                <w:szCs w:val="21"/>
              </w:rPr>
              <w:t>2080505</w:t>
            </w:r>
          </w:p>
        </w:tc>
        <w:tc>
          <w:tcPr>
            <w:tcW w:w="2607" w:type="dxa"/>
            <w:tcBorders>
              <w:top w:val="nil"/>
              <w:left w:val="nil"/>
              <w:bottom w:val="single" w:color="auto" w:sz="8" w:space="0"/>
              <w:right w:val="single" w:color="auto" w:sz="8" w:space="0"/>
            </w:tcBorders>
            <w:vAlign w:val="center"/>
          </w:tcPr>
          <w:p w14:paraId="27BF111A">
            <w:pPr>
              <w:jc w:val="left"/>
              <w:rPr>
                <w:rFonts w:hint="eastAsia"/>
                <w:szCs w:val="21"/>
              </w:rPr>
            </w:pPr>
            <w:r>
              <w:rPr>
                <w:rFonts w:ascii="宋体" w:hAnsi="宋体" w:cs="宋体"/>
                <w:color w:val="000000"/>
                <w:szCs w:val="21"/>
              </w:rPr>
              <w:t>机关事业单位基本养老保险缴费支出</w:t>
            </w:r>
          </w:p>
        </w:tc>
        <w:tc>
          <w:tcPr>
            <w:tcW w:w="1643" w:type="dxa"/>
            <w:tcBorders>
              <w:top w:val="nil"/>
              <w:left w:val="nil"/>
              <w:bottom w:val="single" w:color="auto" w:sz="8" w:space="0"/>
              <w:right w:val="single" w:color="auto" w:sz="8" w:space="0"/>
            </w:tcBorders>
            <w:noWrap/>
            <w:vAlign w:val="center"/>
          </w:tcPr>
          <w:p w14:paraId="2EC11518">
            <w:pPr>
              <w:jc w:val="right"/>
              <w:rPr>
                <w:rFonts w:hint="eastAsia"/>
                <w:szCs w:val="21"/>
              </w:rPr>
            </w:pPr>
            <w:r>
              <w:rPr>
                <w:rFonts w:ascii="宋体" w:hAnsi="宋体" w:cs="宋体"/>
                <w:color w:val="000000"/>
                <w:szCs w:val="21"/>
              </w:rPr>
              <w:t>59.37</w:t>
            </w:r>
          </w:p>
        </w:tc>
        <w:tc>
          <w:tcPr>
            <w:tcW w:w="1643" w:type="dxa"/>
            <w:tcBorders>
              <w:top w:val="nil"/>
              <w:left w:val="nil"/>
              <w:bottom w:val="single" w:color="auto" w:sz="8" w:space="0"/>
              <w:right w:val="single" w:color="auto" w:sz="8" w:space="0"/>
            </w:tcBorders>
            <w:noWrap/>
            <w:vAlign w:val="center"/>
          </w:tcPr>
          <w:p w14:paraId="631AA0E9">
            <w:pPr>
              <w:jc w:val="right"/>
              <w:rPr>
                <w:rFonts w:hint="eastAsia"/>
                <w:szCs w:val="21"/>
              </w:rPr>
            </w:pPr>
            <w:r>
              <w:rPr>
                <w:rFonts w:ascii="宋体" w:hAnsi="宋体" w:cs="宋体"/>
                <w:color w:val="000000"/>
                <w:szCs w:val="21"/>
              </w:rPr>
              <w:t>59.37</w:t>
            </w:r>
          </w:p>
        </w:tc>
        <w:tc>
          <w:tcPr>
            <w:tcW w:w="1643" w:type="dxa"/>
            <w:tcBorders>
              <w:top w:val="nil"/>
              <w:left w:val="nil"/>
              <w:bottom w:val="single" w:color="auto" w:sz="8" w:space="0"/>
              <w:right w:val="single" w:color="auto" w:sz="8" w:space="0"/>
            </w:tcBorders>
            <w:noWrap/>
            <w:vAlign w:val="center"/>
          </w:tcPr>
          <w:p w14:paraId="0FE71A16">
            <w:pPr>
              <w:jc w:val="right"/>
              <w:rPr>
                <w:rFonts w:hint="eastAsia"/>
                <w:szCs w:val="21"/>
              </w:rPr>
            </w:pPr>
            <w:r>
              <w:rPr>
                <w:rFonts w:ascii="宋体" w:hAnsi="宋体" w:cs="宋体"/>
                <w:color w:val="000000"/>
                <w:szCs w:val="21"/>
              </w:rPr>
              <w:t>0.00</w:t>
            </w:r>
          </w:p>
        </w:tc>
        <w:tc>
          <w:tcPr>
            <w:tcW w:w="1643" w:type="dxa"/>
            <w:tcBorders>
              <w:top w:val="nil"/>
              <w:left w:val="nil"/>
              <w:bottom w:val="single" w:color="auto" w:sz="8" w:space="0"/>
              <w:right w:val="single" w:color="auto" w:sz="8" w:space="0"/>
            </w:tcBorders>
            <w:noWrap/>
            <w:vAlign w:val="center"/>
          </w:tcPr>
          <w:p w14:paraId="2F6A8917">
            <w:pPr>
              <w:jc w:val="right"/>
              <w:rPr>
                <w:rFonts w:hint="eastAsia"/>
                <w:szCs w:val="21"/>
              </w:rPr>
            </w:pPr>
            <w:r>
              <w:rPr>
                <w:rFonts w:ascii="宋体" w:hAnsi="宋体" w:cs="宋体"/>
                <w:color w:val="000000"/>
                <w:szCs w:val="21"/>
              </w:rPr>
              <w:t>0.00</w:t>
            </w:r>
          </w:p>
        </w:tc>
        <w:tc>
          <w:tcPr>
            <w:tcW w:w="1643" w:type="dxa"/>
            <w:tcBorders>
              <w:top w:val="nil"/>
              <w:left w:val="nil"/>
              <w:bottom w:val="single" w:color="auto" w:sz="8" w:space="0"/>
              <w:right w:val="single" w:color="auto" w:sz="8" w:space="0"/>
            </w:tcBorders>
            <w:noWrap/>
            <w:vAlign w:val="center"/>
          </w:tcPr>
          <w:p w14:paraId="678C1225">
            <w:pPr>
              <w:jc w:val="right"/>
              <w:rPr>
                <w:rFonts w:hint="eastAsia"/>
                <w:szCs w:val="21"/>
              </w:rPr>
            </w:pPr>
            <w:r>
              <w:rPr>
                <w:rFonts w:ascii="宋体" w:hAnsi="宋体" w:cs="宋体"/>
                <w:color w:val="000000"/>
                <w:szCs w:val="21"/>
              </w:rPr>
              <w:t>0.00</w:t>
            </w:r>
          </w:p>
        </w:tc>
        <w:tc>
          <w:tcPr>
            <w:tcW w:w="1643" w:type="dxa"/>
            <w:tcBorders>
              <w:top w:val="nil"/>
              <w:left w:val="nil"/>
              <w:bottom w:val="single" w:color="auto" w:sz="8" w:space="0"/>
              <w:right w:val="single" w:color="auto" w:sz="8" w:space="0"/>
            </w:tcBorders>
            <w:noWrap/>
            <w:vAlign w:val="center"/>
          </w:tcPr>
          <w:p w14:paraId="7C15762A">
            <w:pPr>
              <w:jc w:val="right"/>
              <w:rPr>
                <w:rFonts w:hint="eastAsia"/>
                <w:szCs w:val="21"/>
              </w:rPr>
            </w:pPr>
            <w:r>
              <w:rPr>
                <w:rFonts w:ascii="宋体" w:hAnsi="宋体" w:cs="宋体"/>
                <w:color w:val="000000"/>
                <w:szCs w:val="21"/>
              </w:rPr>
              <w:t>0.00</w:t>
            </w:r>
          </w:p>
        </w:tc>
      </w:tr>
      <w:tr w14:paraId="379862D0">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noWrap/>
            <w:vAlign w:val="center"/>
          </w:tcPr>
          <w:p w14:paraId="6F7135A9">
            <w:pPr>
              <w:jc w:val="left"/>
              <w:rPr>
                <w:rFonts w:hint="eastAsia"/>
                <w:szCs w:val="21"/>
              </w:rPr>
            </w:pPr>
            <w:r>
              <w:rPr>
                <w:rFonts w:ascii="宋体" w:hAnsi="宋体" w:cs="宋体"/>
                <w:color w:val="000000"/>
                <w:szCs w:val="21"/>
              </w:rPr>
              <w:t>2080506</w:t>
            </w:r>
          </w:p>
        </w:tc>
        <w:tc>
          <w:tcPr>
            <w:tcW w:w="2607" w:type="dxa"/>
            <w:tcBorders>
              <w:top w:val="nil"/>
              <w:left w:val="nil"/>
              <w:bottom w:val="single" w:color="auto" w:sz="8" w:space="0"/>
              <w:right w:val="single" w:color="auto" w:sz="8" w:space="0"/>
            </w:tcBorders>
            <w:vAlign w:val="center"/>
          </w:tcPr>
          <w:p w14:paraId="131DF520">
            <w:pPr>
              <w:jc w:val="left"/>
              <w:rPr>
                <w:rFonts w:hint="eastAsia"/>
                <w:szCs w:val="21"/>
              </w:rPr>
            </w:pPr>
            <w:r>
              <w:rPr>
                <w:rFonts w:ascii="宋体" w:hAnsi="宋体" w:cs="宋体"/>
                <w:color w:val="000000"/>
                <w:szCs w:val="21"/>
              </w:rPr>
              <w:t>机关事业单位职业年金缴费支出</w:t>
            </w:r>
          </w:p>
        </w:tc>
        <w:tc>
          <w:tcPr>
            <w:tcW w:w="1643" w:type="dxa"/>
            <w:tcBorders>
              <w:top w:val="nil"/>
              <w:left w:val="nil"/>
              <w:bottom w:val="single" w:color="auto" w:sz="8" w:space="0"/>
              <w:right w:val="single" w:color="auto" w:sz="8" w:space="0"/>
            </w:tcBorders>
            <w:noWrap/>
            <w:vAlign w:val="center"/>
          </w:tcPr>
          <w:p w14:paraId="3265F8CC">
            <w:pPr>
              <w:jc w:val="right"/>
              <w:rPr>
                <w:rFonts w:hint="eastAsia"/>
                <w:szCs w:val="21"/>
              </w:rPr>
            </w:pPr>
            <w:r>
              <w:rPr>
                <w:rFonts w:ascii="宋体" w:hAnsi="宋体" w:cs="宋体"/>
                <w:color w:val="000000"/>
                <w:szCs w:val="21"/>
              </w:rPr>
              <w:t>30.07</w:t>
            </w:r>
          </w:p>
        </w:tc>
        <w:tc>
          <w:tcPr>
            <w:tcW w:w="1643" w:type="dxa"/>
            <w:tcBorders>
              <w:top w:val="nil"/>
              <w:left w:val="nil"/>
              <w:bottom w:val="single" w:color="auto" w:sz="8" w:space="0"/>
              <w:right w:val="single" w:color="auto" w:sz="8" w:space="0"/>
            </w:tcBorders>
            <w:noWrap/>
            <w:vAlign w:val="center"/>
          </w:tcPr>
          <w:p w14:paraId="0A838709">
            <w:pPr>
              <w:jc w:val="right"/>
              <w:rPr>
                <w:rFonts w:hint="eastAsia"/>
                <w:szCs w:val="21"/>
              </w:rPr>
            </w:pPr>
            <w:r>
              <w:rPr>
                <w:rFonts w:ascii="宋体" w:hAnsi="宋体" w:cs="宋体"/>
                <w:color w:val="000000"/>
                <w:szCs w:val="21"/>
              </w:rPr>
              <w:t>30.07</w:t>
            </w:r>
          </w:p>
        </w:tc>
        <w:tc>
          <w:tcPr>
            <w:tcW w:w="1643" w:type="dxa"/>
            <w:tcBorders>
              <w:top w:val="nil"/>
              <w:left w:val="nil"/>
              <w:bottom w:val="single" w:color="auto" w:sz="8" w:space="0"/>
              <w:right w:val="single" w:color="auto" w:sz="8" w:space="0"/>
            </w:tcBorders>
            <w:noWrap/>
            <w:vAlign w:val="center"/>
          </w:tcPr>
          <w:p w14:paraId="34FA8DF4">
            <w:pPr>
              <w:jc w:val="right"/>
              <w:rPr>
                <w:rFonts w:hint="eastAsia"/>
                <w:szCs w:val="21"/>
              </w:rPr>
            </w:pPr>
            <w:r>
              <w:rPr>
                <w:rFonts w:ascii="宋体" w:hAnsi="宋体" w:cs="宋体"/>
                <w:color w:val="000000"/>
                <w:szCs w:val="21"/>
              </w:rPr>
              <w:t>0.00</w:t>
            </w:r>
          </w:p>
        </w:tc>
        <w:tc>
          <w:tcPr>
            <w:tcW w:w="1643" w:type="dxa"/>
            <w:tcBorders>
              <w:top w:val="nil"/>
              <w:left w:val="nil"/>
              <w:bottom w:val="single" w:color="auto" w:sz="8" w:space="0"/>
              <w:right w:val="single" w:color="auto" w:sz="8" w:space="0"/>
            </w:tcBorders>
            <w:noWrap/>
            <w:vAlign w:val="center"/>
          </w:tcPr>
          <w:p w14:paraId="6BFF09E4">
            <w:pPr>
              <w:jc w:val="right"/>
              <w:rPr>
                <w:rFonts w:hint="eastAsia"/>
                <w:szCs w:val="21"/>
              </w:rPr>
            </w:pPr>
            <w:r>
              <w:rPr>
                <w:rFonts w:ascii="宋体" w:hAnsi="宋体" w:cs="宋体"/>
                <w:color w:val="000000"/>
                <w:szCs w:val="21"/>
              </w:rPr>
              <w:t>0.00</w:t>
            </w:r>
          </w:p>
        </w:tc>
        <w:tc>
          <w:tcPr>
            <w:tcW w:w="1643" w:type="dxa"/>
            <w:tcBorders>
              <w:top w:val="nil"/>
              <w:left w:val="nil"/>
              <w:bottom w:val="single" w:color="auto" w:sz="8" w:space="0"/>
              <w:right w:val="single" w:color="auto" w:sz="8" w:space="0"/>
            </w:tcBorders>
            <w:noWrap/>
            <w:vAlign w:val="center"/>
          </w:tcPr>
          <w:p w14:paraId="3D0B9A72">
            <w:pPr>
              <w:jc w:val="right"/>
              <w:rPr>
                <w:rFonts w:hint="eastAsia"/>
                <w:szCs w:val="21"/>
              </w:rPr>
            </w:pPr>
            <w:r>
              <w:rPr>
                <w:rFonts w:ascii="宋体" w:hAnsi="宋体" w:cs="宋体"/>
                <w:color w:val="000000"/>
                <w:szCs w:val="21"/>
              </w:rPr>
              <w:t>0.00</w:t>
            </w:r>
          </w:p>
        </w:tc>
        <w:tc>
          <w:tcPr>
            <w:tcW w:w="1643" w:type="dxa"/>
            <w:tcBorders>
              <w:top w:val="nil"/>
              <w:left w:val="nil"/>
              <w:bottom w:val="single" w:color="auto" w:sz="8" w:space="0"/>
              <w:right w:val="single" w:color="auto" w:sz="8" w:space="0"/>
            </w:tcBorders>
            <w:noWrap/>
            <w:vAlign w:val="center"/>
          </w:tcPr>
          <w:p w14:paraId="0B753C6F">
            <w:pPr>
              <w:jc w:val="right"/>
              <w:rPr>
                <w:rFonts w:hint="eastAsia"/>
                <w:szCs w:val="21"/>
              </w:rPr>
            </w:pPr>
            <w:r>
              <w:rPr>
                <w:rFonts w:ascii="宋体" w:hAnsi="宋体" w:cs="宋体"/>
                <w:color w:val="000000"/>
                <w:szCs w:val="21"/>
              </w:rPr>
              <w:t>0.00</w:t>
            </w:r>
          </w:p>
        </w:tc>
      </w:tr>
      <w:tr w14:paraId="7E540558">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noWrap/>
            <w:vAlign w:val="center"/>
          </w:tcPr>
          <w:p w14:paraId="6E900F60">
            <w:pPr>
              <w:jc w:val="left"/>
              <w:rPr>
                <w:rFonts w:hint="eastAsia"/>
                <w:szCs w:val="21"/>
              </w:rPr>
            </w:pPr>
            <w:r>
              <w:rPr>
                <w:rFonts w:ascii="宋体" w:hAnsi="宋体" w:cs="宋体"/>
                <w:color w:val="000000"/>
                <w:szCs w:val="21"/>
              </w:rPr>
              <w:t>2080599</w:t>
            </w:r>
          </w:p>
        </w:tc>
        <w:tc>
          <w:tcPr>
            <w:tcW w:w="2607" w:type="dxa"/>
            <w:tcBorders>
              <w:top w:val="nil"/>
              <w:left w:val="nil"/>
              <w:bottom w:val="single" w:color="auto" w:sz="8" w:space="0"/>
              <w:right w:val="single" w:color="auto" w:sz="8" w:space="0"/>
            </w:tcBorders>
            <w:vAlign w:val="center"/>
          </w:tcPr>
          <w:p w14:paraId="0729CC6C">
            <w:pPr>
              <w:jc w:val="left"/>
              <w:rPr>
                <w:rFonts w:hint="eastAsia"/>
                <w:szCs w:val="21"/>
              </w:rPr>
            </w:pPr>
            <w:r>
              <w:rPr>
                <w:rFonts w:ascii="宋体" w:hAnsi="宋体" w:cs="宋体"/>
                <w:color w:val="000000"/>
                <w:szCs w:val="21"/>
              </w:rPr>
              <w:t>其他行政事业单位养老支出</w:t>
            </w:r>
          </w:p>
        </w:tc>
        <w:tc>
          <w:tcPr>
            <w:tcW w:w="1643" w:type="dxa"/>
            <w:tcBorders>
              <w:top w:val="nil"/>
              <w:left w:val="nil"/>
              <w:bottom w:val="single" w:color="auto" w:sz="8" w:space="0"/>
              <w:right w:val="single" w:color="auto" w:sz="8" w:space="0"/>
            </w:tcBorders>
            <w:noWrap/>
            <w:vAlign w:val="center"/>
          </w:tcPr>
          <w:p w14:paraId="51243916">
            <w:pPr>
              <w:jc w:val="right"/>
              <w:rPr>
                <w:rFonts w:hint="eastAsia"/>
                <w:szCs w:val="21"/>
              </w:rPr>
            </w:pPr>
            <w:r>
              <w:rPr>
                <w:rFonts w:ascii="宋体" w:hAnsi="宋体" w:cs="宋体"/>
                <w:color w:val="000000"/>
                <w:szCs w:val="21"/>
              </w:rPr>
              <w:t>0.04</w:t>
            </w:r>
          </w:p>
        </w:tc>
        <w:tc>
          <w:tcPr>
            <w:tcW w:w="1643" w:type="dxa"/>
            <w:tcBorders>
              <w:top w:val="nil"/>
              <w:left w:val="nil"/>
              <w:bottom w:val="single" w:color="auto" w:sz="8" w:space="0"/>
              <w:right w:val="single" w:color="auto" w:sz="8" w:space="0"/>
            </w:tcBorders>
            <w:noWrap/>
            <w:vAlign w:val="center"/>
          </w:tcPr>
          <w:p w14:paraId="4E6C015F">
            <w:pPr>
              <w:jc w:val="right"/>
              <w:rPr>
                <w:rFonts w:hint="eastAsia"/>
                <w:szCs w:val="21"/>
              </w:rPr>
            </w:pPr>
            <w:r>
              <w:rPr>
                <w:rFonts w:ascii="宋体" w:hAnsi="宋体" w:cs="宋体"/>
                <w:color w:val="000000"/>
                <w:szCs w:val="21"/>
              </w:rPr>
              <w:t>0.04</w:t>
            </w:r>
          </w:p>
        </w:tc>
        <w:tc>
          <w:tcPr>
            <w:tcW w:w="1643" w:type="dxa"/>
            <w:tcBorders>
              <w:top w:val="nil"/>
              <w:left w:val="nil"/>
              <w:bottom w:val="single" w:color="auto" w:sz="8" w:space="0"/>
              <w:right w:val="single" w:color="auto" w:sz="8" w:space="0"/>
            </w:tcBorders>
            <w:noWrap/>
            <w:vAlign w:val="center"/>
          </w:tcPr>
          <w:p w14:paraId="36F7B889">
            <w:pPr>
              <w:jc w:val="right"/>
              <w:rPr>
                <w:rFonts w:hint="eastAsia"/>
                <w:szCs w:val="21"/>
              </w:rPr>
            </w:pPr>
            <w:r>
              <w:rPr>
                <w:rFonts w:ascii="宋体" w:hAnsi="宋体" w:cs="宋体"/>
                <w:color w:val="000000"/>
                <w:szCs w:val="21"/>
              </w:rPr>
              <w:t>0.00</w:t>
            </w:r>
          </w:p>
        </w:tc>
        <w:tc>
          <w:tcPr>
            <w:tcW w:w="1643" w:type="dxa"/>
            <w:tcBorders>
              <w:top w:val="nil"/>
              <w:left w:val="nil"/>
              <w:bottom w:val="single" w:color="auto" w:sz="8" w:space="0"/>
              <w:right w:val="single" w:color="auto" w:sz="8" w:space="0"/>
            </w:tcBorders>
            <w:noWrap/>
            <w:vAlign w:val="center"/>
          </w:tcPr>
          <w:p w14:paraId="562EC5E0">
            <w:pPr>
              <w:jc w:val="right"/>
              <w:rPr>
                <w:rFonts w:hint="eastAsia"/>
                <w:szCs w:val="21"/>
              </w:rPr>
            </w:pPr>
            <w:r>
              <w:rPr>
                <w:rFonts w:ascii="宋体" w:hAnsi="宋体" w:cs="宋体"/>
                <w:color w:val="000000"/>
                <w:szCs w:val="21"/>
              </w:rPr>
              <w:t>0.00</w:t>
            </w:r>
          </w:p>
        </w:tc>
        <w:tc>
          <w:tcPr>
            <w:tcW w:w="1643" w:type="dxa"/>
            <w:tcBorders>
              <w:top w:val="nil"/>
              <w:left w:val="nil"/>
              <w:bottom w:val="single" w:color="auto" w:sz="8" w:space="0"/>
              <w:right w:val="single" w:color="auto" w:sz="8" w:space="0"/>
            </w:tcBorders>
            <w:noWrap/>
            <w:vAlign w:val="center"/>
          </w:tcPr>
          <w:p w14:paraId="769A2D98">
            <w:pPr>
              <w:jc w:val="right"/>
              <w:rPr>
                <w:rFonts w:hint="eastAsia"/>
                <w:szCs w:val="21"/>
              </w:rPr>
            </w:pPr>
            <w:r>
              <w:rPr>
                <w:rFonts w:ascii="宋体" w:hAnsi="宋体" w:cs="宋体"/>
                <w:color w:val="000000"/>
                <w:szCs w:val="21"/>
              </w:rPr>
              <w:t>0.00</w:t>
            </w:r>
          </w:p>
        </w:tc>
        <w:tc>
          <w:tcPr>
            <w:tcW w:w="1643" w:type="dxa"/>
            <w:tcBorders>
              <w:top w:val="nil"/>
              <w:left w:val="nil"/>
              <w:bottom w:val="single" w:color="auto" w:sz="8" w:space="0"/>
              <w:right w:val="single" w:color="auto" w:sz="8" w:space="0"/>
            </w:tcBorders>
            <w:noWrap/>
            <w:vAlign w:val="center"/>
          </w:tcPr>
          <w:p w14:paraId="5CC1758F">
            <w:pPr>
              <w:jc w:val="right"/>
              <w:rPr>
                <w:rFonts w:hint="eastAsia"/>
                <w:szCs w:val="21"/>
              </w:rPr>
            </w:pPr>
            <w:r>
              <w:rPr>
                <w:rFonts w:ascii="宋体" w:hAnsi="宋体" w:cs="宋体"/>
                <w:color w:val="000000"/>
                <w:szCs w:val="21"/>
              </w:rPr>
              <w:t>0.00</w:t>
            </w:r>
          </w:p>
        </w:tc>
      </w:tr>
      <w:tr w14:paraId="210A23A9">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noWrap/>
            <w:vAlign w:val="center"/>
          </w:tcPr>
          <w:p w14:paraId="6D532115">
            <w:pPr>
              <w:jc w:val="left"/>
              <w:rPr>
                <w:rFonts w:hint="eastAsia"/>
                <w:szCs w:val="21"/>
              </w:rPr>
            </w:pPr>
            <w:r>
              <w:rPr>
                <w:rFonts w:ascii="宋体" w:hAnsi="宋体" w:cs="宋体"/>
                <w:color w:val="000000"/>
                <w:szCs w:val="21"/>
              </w:rPr>
              <w:t>210</w:t>
            </w:r>
          </w:p>
        </w:tc>
        <w:tc>
          <w:tcPr>
            <w:tcW w:w="2607" w:type="dxa"/>
            <w:tcBorders>
              <w:top w:val="nil"/>
              <w:left w:val="nil"/>
              <w:bottom w:val="single" w:color="auto" w:sz="8" w:space="0"/>
              <w:right w:val="single" w:color="auto" w:sz="8" w:space="0"/>
            </w:tcBorders>
            <w:vAlign w:val="center"/>
          </w:tcPr>
          <w:p w14:paraId="0D28701A">
            <w:pPr>
              <w:jc w:val="left"/>
              <w:rPr>
                <w:rFonts w:hint="eastAsia"/>
                <w:szCs w:val="21"/>
              </w:rPr>
            </w:pPr>
            <w:r>
              <w:rPr>
                <w:rFonts w:ascii="宋体" w:hAnsi="宋体" w:cs="宋体"/>
                <w:color w:val="000000"/>
                <w:szCs w:val="21"/>
              </w:rPr>
              <w:t>卫生健康支出</w:t>
            </w:r>
          </w:p>
        </w:tc>
        <w:tc>
          <w:tcPr>
            <w:tcW w:w="1643" w:type="dxa"/>
            <w:tcBorders>
              <w:top w:val="nil"/>
              <w:left w:val="nil"/>
              <w:bottom w:val="single" w:color="auto" w:sz="8" w:space="0"/>
              <w:right w:val="single" w:color="auto" w:sz="8" w:space="0"/>
            </w:tcBorders>
            <w:noWrap/>
            <w:vAlign w:val="center"/>
          </w:tcPr>
          <w:p w14:paraId="1DDE03AC">
            <w:pPr>
              <w:jc w:val="right"/>
              <w:rPr>
                <w:rFonts w:hint="eastAsia"/>
                <w:szCs w:val="21"/>
              </w:rPr>
            </w:pPr>
            <w:r>
              <w:rPr>
                <w:rFonts w:ascii="宋体" w:hAnsi="宋体" w:cs="宋体"/>
                <w:color w:val="000000"/>
                <w:szCs w:val="21"/>
              </w:rPr>
              <w:t>34.30</w:t>
            </w:r>
          </w:p>
        </w:tc>
        <w:tc>
          <w:tcPr>
            <w:tcW w:w="1643" w:type="dxa"/>
            <w:tcBorders>
              <w:top w:val="nil"/>
              <w:left w:val="nil"/>
              <w:bottom w:val="single" w:color="auto" w:sz="8" w:space="0"/>
              <w:right w:val="single" w:color="auto" w:sz="8" w:space="0"/>
            </w:tcBorders>
            <w:noWrap/>
            <w:vAlign w:val="center"/>
          </w:tcPr>
          <w:p w14:paraId="207D8B6B">
            <w:pPr>
              <w:jc w:val="right"/>
              <w:rPr>
                <w:rFonts w:hint="eastAsia"/>
                <w:szCs w:val="21"/>
              </w:rPr>
            </w:pPr>
            <w:r>
              <w:rPr>
                <w:rFonts w:ascii="宋体" w:hAnsi="宋体" w:cs="宋体"/>
                <w:color w:val="000000"/>
                <w:szCs w:val="21"/>
              </w:rPr>
              <w:t>34.30</w:t>
            </w:r>
          </w:p>
        </w:tc>
        <w:tc>
          <w:tcPr>
            <w:tcW w:w="1643" w:type="dxa"/>
            <w:tcBorders>
              <w:top w:val="nil"/>
              <w:left w:val="nil"/>
              <w:bottom w:val="single" w:color="auto" w:sz="8" w:space="0"/>
              <w:right w:val="single" w:color="auto" w:sz="8" w:space="0"/>
            </w:tcBorders>
            <w:noWrap/>
            <w:vAlign w:val="center"/>
          </w:tcPr>
          <w:p w14:paraId="31033C0B">
            <w:pPr>
              <w:jc w:val="right"/>
              <w:rPr>
                <w:rFonts w:hint="eastAsia"/>
                <w:szCs w:val="21"/>
              </w:rPr>
            </w:pPr>
            <w:r>
              <w:rPr>
                <w:rFonts w:ascii="宋体" w:hAnsi="宋体" w:cs="宋体"/>
                <w:color w:val="000000"/>
                <w:szCs w:val="21"/>
              </w:rPr>
              <w:t>0.00</w:t>
            </w:r>
          </w:p>
        </w:tc>
        <w:tc>
          <w:tcPr>
            <w:tcW w:w="1643" w:type="dxa"/>
            <w:tcBorders>
              <w:top w:val="nil"/>
              <w:left w:val="nil"/>
              <w:bottom w:val="single" w:color="auto" w:sz="8" w:space="0"/>
              <w:right w:val="single" w:color="auto" w:sz="8" w:space="0"/>
            </w:tcBorders>
            <w:noWrap/>
            <w:vAlign w:val="center"/>
          </w:tcPr>
          <w:p w14:paraId="52471766">
            <w:pPr>
              <w:jc w:val="right"/>
              <w:rPr>
                <w:rFonts w:hint="eastAsia"/>
                <w:szCs w:val="21"/>
              </w:rPr>
            </w:pPr>
            <w:r>
              <w:rPr>
                <w:rFonts w:ascii="宋体" w:hAnsi="宋体" w:cs="宋体"/>
                <w:color w:val="000000"/>
                <w:szCs w:val="21"/>
              </w:rPr>
              <w:t>0.00</w:t>
            </w:r>
          </w:p>
        </w:tc>
        <w:tc>
          <w:tcPr>
            <w:tcW w:w="1643" w:type="dxa"/>
            <w:tcBorders>
              <w:top w:val="nil"/>
              <w:left w:val="nil"/>
              <w:bottom w:val="single" w:color="auto" w:sz="8" w:space="0"/>
              <w:right w:val="single" w:color="auto" w:sz="8" w:space="0"/>
            </w:tcBorders>
            <w:noWrap/>
            <w:vAlign w:val="center"/>
          </w:tcPr>
          <w:p w14:paraId="75418CE9">
            <w:pPr>
              <w:jc w:val="right"/>
              <w:rPr>
                <w:rFonts w:hint="eastAsia"/>
                <w:szCs w:val="21"/>
              </w:rPr>
            </w:pPr>
            <w:r>
              <w:rPr>
                <w:rFonts w:ascii="宋体" w:hAnsi="宋体" w:cs="宋体"/>
                <w:color w:val="000000"/>
                <w:szCs w:val="21"/>
              </w:rPr>
              <w:t>0.00</w:t>
            </w:r>
          </w:p>
        </w:tc>
        <w:tc>
          <w:tcPr>
            <w:tcW w:w="1643" w:type="dxa"/>
            <w:tcBorders>
              <w:top w:val="nil"/>
              <w:left w:val="nil"/>
              <w:bottom w:val="single" w:color="auto" w:sz="8" w:space="0"/>
              <w:right w:val="single" w:color="auto" w:sz="8" w:space="0"/>
            </w:tcBorders>
            <w:noWrap/>
            <w:vAlign w:val="center"/>
          </w:tcPr>
          <w:p w14:paraId="4643834E">
            <w:pPr>
              <w:jc w:val="right"/>
              <w:rPr>
                <w:rFonts w:hint="eastAsia"/>
                <w:szCs w:val="21"/>
              </w:rPr>
            </w:pPr>
            <w:r>
              <w:rPr>
                <w:rFonts w:ascii="宋体" w:hAnsi="宋体" w:cs="宋体"/>
                <w:color w:val="000000"/>
                <w:szCs w:val="21"/>
              </w:rPr>
              <w:t>0.00</w:t>
            </w:r>
          </w:p>
        </w:tc>
      </w:tr>
      <w:tr w14:paraId="5566F01E">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noWrap/>
            <w:vAlign w:val="center"/>
          </w:tcPr>
          <w:p w14:paraId="6B68B544">
            <w:pPr>
              <w:jc w:val="left"/>
              <w:rPr>
                <w:rFonts w:hint="eastAsia"/>
                <w:szCs w:val="21"/>
              </w:rPr>
            </w:pPr>
            <w:r>
              <w:rPr>
                <w:rFonts w:ascii="宋体" w:hAnsi="宋体" w:cs="宋体"/>
                <w:color w:val="000000"/>
                <w:szCs w:val="21"/>
              </w:rPr>
              <w:t>21011</w:t>
            </w:r>
          </w:p>
        </w:tc>
        <w:tc>
          <w:tcPr>
            <w:tcW w:w="2607" w:type="dxa"/>
            <w:tcBorders>
              <w:top w:val="nil"/>
              <w:left w:val="nil"/>
              <w:bottom w:val="single" w:color="auto" w:sz="8" w:space="0"/>
              <w:right w:val="single" w:color="auto" w:sz="8" w:space="0"/>
            </w:tcBorders>
            <w:vAlign w:val="center"/>
          </w:tcPr>
          <w:p w14:paraId="224839CF">
            <w:pPr>
              <w:jc w:val="left"/>
              <w:rPr>
                <w:rFonts w:hint="eastAsia"/>
                <w:szCs w:val="21"/>
              </w:rPr>
            </w:pPr>
            <w:r>
              <w:rPr>
                <w:rFonts w:ascii="宋体" w:hAnsi="宋体" w:cs="宋体"/>
                <w:color w:val="000000"/>
                <w:szCs w:val="21"/>
              </w:rPr>
              <w:t>行政事业单位医疗</w:t>
            </w:r>
          </w:p>
        </w:tc>
        <w:tc>
          <w:tcPr>
            <w:tcW w:w="1643" w:type="dxa"/>
            <w:tcBorders>
              <w:top w:val="nil"/>
              <w:left w:val="nil"/>
              <w:bottom w:val="single" w:color="auto" w:sz="8" w:space="0"/>
              <w:right w:val="single" w:color="auto" w:sz="8" w:space="0"/>
            </w:tcBorders>
            <w:noWrap/>
            <w:vAlign w:val="center"/>
          </w:tcPr>
          <w:p w14:paraId="1A5EB8EE">
            <w:pPr>
              <w:jc w:val="right"/>
              <w:rPr>
                <w:rFonts w:hint="eastAsia"/>
                <w:szCs w:val="21"/>
              </w:rPr>
            </w:pPr>
            <w:r>
              <w:rPr>
                <w:rFonts w:ascii="宋体" w:hAnsi="宋体" w:cs="宋体"/>
                <w:color w:val="000000"/>
                <w:szCs w:val="21"/>
              </w:rPr>
              <w:t>34.30</w:t>
            </w:r>
          </w:p>
        </w:tc>
        <w:tc>
          <w:tcPr>
            <w:tcW w:w="1643" w:type="dxa"/>
            <w:tcBorders>
              <w:top w:val="nil"/>
              <w:left w:val="nil"/>
              <w:bottom w:val="single" w:color="auto" w:sz="8" w:space="0"/>
              <w:right w:val="single" w:color="auto" w:sz="8" w:space="0"/>
            </w:tcBorders>
            <w:noWrap/>
            <w:vAlign w:val="center"/>
          </w:tcPr>
          <w:p w14:paraId="43258915">
            <w:pPr>
              <w:jc w:val="right"/>
              <w:rPr>
                <w:rFonts w:hint="eastAsia"/>
                <w:szCs w:val="21"/>
              </w:rPr>
            </w:pPr>
            <w:r>
              <w:rPr>
                <w:rFonts w:ascii="宋体" w:hAnsi="宋体" w:cs="宋体"/>
                <w:color w:val="000000"/>
                <w:szCs w:val="21"/>
              </w:rPr>
              <w:t>34.30</w:t>
            </w:r>
          </w:p>
        </w:tc>
        <w:tc>
          <w:tcPr>
            <w:tcW w:w="1643" w:type="dxa"/>
            <w:tcBorders>
              <w:top w:val="nil"/>
              <w:left w:val="nil"/>
              <w:bottom w:val="single" w:color="auto" w:sz="8" w:space="0"/>
              <w:right w:val="single" w:color="auto" w:sz="8" w:space="0"/>
            </w:tcBorders>
            <w:noWrap/>
            <w:vAlign w:val="center"/>
          </w:tcPr>
          <w:p w14:paraId="6231F679">
            <w:pPr>
              <w:jc w:val="right"/>
              <w:rPr>
                <w:rFonts w:hint="eastAsia"/>
                <w:szCs w:val="21"/>
              </w:rPr>
            </w:pPr>
            <w:r>
              <w:rPr>
                <w:rFonts w:ascii="宋体" w:hAnsi="宋体" w:cs="宋体"/>
                <w:color w:val="000000"/>
                <w:szCs w:val="21"/>
              </w:rPr>
              <w:t>0.00</w:t>
            </w:r>
          </w:p>
        </w:tc>
        <w:tc>
          <w:tcPr>
            <w:tcW w:w="1643" w:type="dxa"/>
            <w:tcBorders>
              <w:top w:val="nil"/>
              <w:left w:val="nil"/>
              <w:bottom w:val="single" w:color="auto" w:sz="8" w:space="0"/>
              <w:right w:val="single" w:color="auto" w:sz="8" w:space="0"/>
            </w:tcBorders>
            <w:noWrap/>
            <w:vAlign w:val="center"/>
          </w:tcPr>
          <w:p w14:paraId="4B6E3ECC">
            <w:pPr>
              <w:jc w:val="right"/>
              <w:rPr>
                <w:rFonts w:hint="eastAsia"/>
                <w:szCs w:val="21"/>
              </w:rPr>
            </w:pPr>
            <w:r>
              <w:rPr>
                <w:rFonts w:ascii="宋体" w:hAnsi="宋体" w:cs="宋体"/>
                <w:color w:val="000000"/>
                <w:szCs w:val="21"/>
              </w:rPr>
              <w:t>0.00</w:t>
            </w:r>
          </w:p>
        </w:tc>
        <w:tc>
          <w:tcPr>
            <w:tcW w:w="1643" w:type="dxa"/>
            <w:tcBorders>
              <w:top w:val="nil"/>
              <w:left w:val="nil"/>
              <w:bottom w:val="single" w:color="auto" w:sz="8" w:space="0"/>
              <w:right w:val="single" w:color="auto" w:sz="8" w:space="0"/>
            </w:tcBorders>
            <w:noWrap/>
            <w:vAlign w:val="center"/>
          </w:tcPr>
          <w:p w14:paraId="630302CC">
            <w:pPr>
              <w:jc w:val="right"/>
              <w:rPr>
                <w:rFonts w:hint="eastAsia"/>
                <w:szCs w:val="21"/>
              </w:rPr>
            </w:pPr>
            <w:r>
              <w:rPr>
                <w:rFonts w:ascii="宋体" w:hAnsi="宋体" w:cs="宋体"/>
                <w:color w:val="000000"/>
                <w:szCs w:val="21"/>
              </w:rPr>
              <w:t>0.00</w:t>
            </w:r>
          </w:p>
        </w:tc>
        <w:tc>
          <w:tcPr>
            <w:tcW w:w="1643" w:type="dxa"/>
            <w:tcBorders>
              <w:top w:val="nil"/>
              <w:left w:val="nil"/>
              <w:bottom w:val="single" w:color="auto" w:sz="8" w:space="0"/>
              <w:right w:val="single" w:color="auto" w:sz="8" w:space="0"/>
            </w:tcBorders>
            <w:noWrap/>
            <w:vAlign w:val="center"/>
          </w:tcPr>
          <w:p w14:paraId="47E13F7B">
            <w:pPr>
              <w:jc w:val="right"/>
              <w:rPr>
                <w:rFonts w:hint="eastAsia"/>
                <w:szCs w:val="21"/>
              </w:rPr>
            </w:pPr>
            <w:r>
              <w:rPr>
                <w:rFonts w:ascii="宋体" w:hAnsi="宋体" w:cs="宋体"/>
                <w:color w:val="000000"/>
                <w:szCs w:val="21"/>
              </w:rPr>
              <w:t>0.00</w:t>
            </w:r>
          </w:p>
        </w:tc>
      </w:tr>
      <w:tr w14:paraId="79B4933F">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noWrap/>
            <w:vAlign w:val="center"/>
          </w:tcPr>
          <w:p w14:paraId="3C213C66">
            <w:pPr>
              <w:jc w:val="left"/>
              <w:rPr>
                <w:rFonts w:hint="eastAsia"/>
                <w:szCs w:val="21"/>
              </w:rPr>
            </w:pPr>
            <w:r>
              <w:rPr>
                <w:rFonts w:ascii="宋体" w:hAnsi="宋体" w:cs="宋体"/>
                <w:color w:val="000000"/>
                <w:szCs w:val="21"/>
              </w:rPr>
              <w:t>2101102</w:t>
            </w:r>
          </w:p>
        </w:tc>
        <w:tc>
          <w:tcPr>
            <w:tcW w:w="2607" w:type="dxa"/>
            <w:tcBorders>
              <w:top w:val="nil"/>
              <w:left w:val="nil"/>
              <w:bottom w:val="single" w:color="auto" w:sz="8" w:space="0"/>
              <w:right w:val="single" w:color="auto" w:sz="8" w:space="0"/>
            </w:tcBorders>
            <w:vAlign w:val="center"/>
          </w:tcPr>
          <w:p w14:paraId="22C6186F">
            <w:pPr>
              <w:jc w:val="left"/>
              <w:rPr>
                <w:rFonts w:hint="eastAsia"/>
                <w:szCs w:val="21"/>
              </w:rPr>
            </w:pPr>
            <w:r>
              <w:rPr>
                <w:rFonts w:ascii="宋体" w:hAnsi="宋体" w:cs="宋体"/>
                <w:color w:val="000000"/>
                <w:szCs w:val="21"/>
              </w:rPr>
              <w:t>事业单位医疗</w:t>
            </w:r>
          </w:p>
        </w:tc>
        <w:tc>
          <w:tcPr>
            <w:tcW w:w="1643" w:type="dxa"/>
            <w:tcBorders>
              <w:top w:val="nil"/>
              <w:left w:val="nil"/>
              <w:bottom w:val="single" w:color="auto" w:sz="8" w:space="0"/>
              <w:right w:val="single" w:color="auto" w:sz="8" w:space="0"/>
            </w:tcBorders>
            <w:noWrap/>
            <w:vAlign w:val="center"/>
          </w:tcPr>
          <w:p w14:paraId="2BE3E6AE">
            <w:pPr>
              <w:jc w:val="right"/>
              <w:rPr>
                <w:rFonts w:hint="eastAsia"/>
                <w:szCs w:val="21"/>
              </w:rPr>
            </w:pPr>
            <w:r>
              <w:rPr>
                <w:rFonts w:ascii="宋体" w:hAnsi="宋体" w:cs="宋体"/>
                <w:color w:val="000000"/>
                <w:szCs w:val="21"/>
              </w:rPr>
              <w:t>34.30</w:t>
            </w:r>
          </w:p>
        </w:tc>
        <w:tc>
          <w:tcPr>
            <w:tcW w:w="1643" w:type="dxa"/>
            <w:tcBorders>
              <w:top w:val="nil"/>
              <w:left w:val="nil"/>
              <w:bottom w:val="single" w:color="auto" w:sz="8" w:space="0"/>
              <w:right w:val="single" w:color="auto" w:sz="8" w:space="0"/>
            </w:tcBorders>
            <w:noWrap/>
            <w:vAlign w:val="center"/>
          </w:tcPr>
          <w:p w14:paraId="23A70DAE">
            <w:pPr>
              <w:jc w:val="right"/>
              <w:rPr>
                <w:rFonts w:hint="eastAsia"/>
                <w:szCs w:val="21"/>
              </w:rPr>
            </w:pPr>
            <w:r>
              <w:rPr>
                <w:rFonts w:ascii="宋体" w:hAnsi="宋体" w:cs="宋体"/>
                <w:color w:val="000000"/>
                <w:szCs w:val="21"/>
              </w:rPr>
              <w:t>34.30</w:t>
            </w:r>
          </w:p>
        </w:tc>
        <w:tc>
          <w:tcPr>
            <w:tcW w:w="1643" w:type="dxa"/>
            <w:tcBorders>
              <w:top w:val="nil"/>
              <w:left w:val="nil"/>
              <w:bottom w:val="single" w:color="auto" w:sz="8" w:space="0"/>
              <w:right w:val="single" w:color="auto" w:sz="8" w:space="0"/>
            </w:tcBorders>
            <w:noWrap/>
            <w:vAlign w:val="center"/>
          </w:tcPr>
          <w:p w14:paraId="156F849B">
            <w:pPr>
              <w:jc w:val="right"/>
              <w:rPr>
                <w:rFonts w:hint="eastAsia"/>
                <w:szCs w:val="21"/>
              </w:rPr>
            </w:pPr>
            <w:r>
              <w:rPr>
                <w:rFonts w:ascii="宋体" w:hAnsi="宋体" w:cs="宋体"/>
                <w:color w:val="000000"/>
                <w:szCs w:val="21"/>
              </w:rPr>
              <w:t>0.00</w:t>
            </w:r>
          </w:p>
        </w:tc>
        <w:tc>
          <w:tcPr>
            <w:tcW w:w="1643" w:type="dxa"/>
            <w:tcBorders>
              <w:top w:val="nil"/>
              <w:left w:val="nil"/>
              <w:bottom w:val="single" w:color="auto" w:sz="8" w:space="0"/>
              <w:right w:val="single" w:color="auto" w:sz="8" w:space="0"/>
            </w:tcBorders>
            <w:noWrap/>
            <w:vAlign w:val="center"/>
          </w:tcPr>
          <w:p w14:paraId="6E14DCFF">
            <w:pPr>
              <w:jc w:val="right"/>
              <w:rPr>
                <w:rFonts w:hint="eastAsia"/>
                <w:szCs w:val="21"/>
              </w:rPr>
            </w:pPr>
            <w:r>
              <w:rPr>
                <w:rFonts w:ascii="宋体" w:hAnsi="宋体" w:cs="宋体"/>
                <w:color w:val="000000"/>
                <w:szCs w:val="21"/>
              </w:rPr>
              <w:t>0.00</w:t>
            </w:r>
          </w:p>
        </w:tc>
        <w:tc>
          <w:tcPr>
            <w:tcW w:w="1643" w:type="dxa"/>
            <w:tcBorders>
              <w:top w:val="nil"/>
              <w:left w:val="nil"/>
              <w:bottom w:val="single" w:color="auto" w:sz="8" w:space="0"/>
              <w:right w:val="single" w:color="auto" w:sz="8" w:space="0"/>
            </w:tcBorders>
            <w:noWrap/>
            <w:vAlign w:val="center"/>
          </w:tcPr>
          <w:p w14:paraId="51890B1F">
            <w:pPr>
              <w:jc w:val="right"/>
              <w:rPr>
                <w:rFonts w:hint="eastAsia"/>
                <w:szCs w:val="21"/>
              </w:rPr>
            </w:pPr>
            <w:r>
              <w:rPr>
                <w:rFonts w:ascii="宋体" w:hAnsi="宋体" w:cs="宋体"/>
                <w:color w:val="000000"/>
                <w:szCs w:val="21"/>
              </w:rPr>
              <w:t>0.00</w:t>
            </w:r>
          </w:p>
        </w:tc>
        <w:tc>
          <w:tcPr>
            <w:tcW w:w="1643" w:type="dxa"/>
            <w:tcBorders>
              <w:top w:val="nil"/>
              <w:left w:val="nil"/>
              <w:bottom w:val="single" w:color="auto" w:sz="8" w:space="0"/>
              <w:right w:val="single" w:color="auto" w:sz="8" w:space="0"/>
            </w:tcBorders>
            <w:noWrap/>
            <w:vAlign w:val="center"/>
          </w:tcPr>
          <w:p w14:paraId="2701E136">
            <w:pPr>
              <w:jc w:val="right"/>
              <w:rPr>
                <w:rFonts w:hint="eastAsia"/>
                <w:szCs w:val="21"/>
              </w:rPr>
            </w:pPr>
            <w:r>
              <w:rPr>
                <w:rFonts w:ascii="宋体" w:hAnsi="宋体" w:cs="宋体"/>
                <w:color w:val="000000"/>
                <w:szCs w:val="21"/>
              </w:rPr>
              <w:t>0.00</w:t>
            </w:r>
          </w:p>
        </w:tc>
      </w:tr>
      <w:tr w14:paraId="140D5798">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noWrap/>
            <w:vAlign w:val="center"/>
          </w:tcPr>
          <w:p w14:paraId="3691D4F0">
            <w:pPr>
              <w:jc w:val="left"/>
              <w:rPr>
                <w:rFonts w:hint="eastAsia"/>
                <w:szCs w:val="21"/>
              </w:rPr>
            </w:pPr>
            <w:r>
              <w:rPr>
                <w:rFonts w:ascii="宋体" w:hAnsi="宋体" w:cs="宋体"/>
                <w:color w:val="000000"/>
                <w:szCs w:val="21"/>
              </w:rPr>
              <w:t>212</w:t>
            </w:r>
          </w:p>
        </w:tc>
        <w:tc>
          <w:tcPr>
            <w:tcW w:w="2607" w:type="dxa"/>
            <w:tcBorders>
              <w:top w:val="nil"/>
              <w:left w:val="nil"/>
              <w:bottom w:val="single" w:color="auto" w:sz="8" w:space="0"/>
              <w:right w:val="single" w:color="auto" w:sz="8" w:space="0"/>
            </w:tcBorders>
            <w:vAlign w:val="center"/>
          </w:tcPr>
          <w:p w14:paraId="783C9208">
            <w:pPr>
              <w:jc w:val="left"/>
              <w:rPr>
                <w:rFonts w:hint="eastAsia"/>
                <w:szCs w:val="21"/>
              </w:rPr>
            </w:pPr>
            <w:r>
              <w:rPr>
                <w:rFonts w:ascii="宋体" w:hAnsi="宋体" w:cs="宋体"/>
                <w:color w:val="000000"/>
                <w:szCs w:val="21"/>
              </w:rPr>
              <w:t>城乡社区支出</w:t>
            </w:r>
          </w:p>
        </w:tc>
        <w:tc>
          <w:tcPr>
            <w:tcW w:w="1643" w:type="dxa"/>
            <w:tcBorders>
              <w:top w:val="nil"/>
              <w:left w:val="nil"/>
              <w:bottom w:val="single" w:color="auto" w:sz="8" w:space="0"/>
              <w:right w:val="single" w:color="auto" w:sz="8" w:space="0"/>
            </w:tcBorders>
            <w:noWrap/>
            <w:vAlign w:val="center"/>
          </w:tcPr>
          <w:p w14:paraId="32DFE0CB">
            <w:pPr>
              <w:jc w:val="right"/>
              <w:rPr>
                <w:rFonts w:hint="eastAsia"/>
                <w:szCs w:val="21"/>
              </w:rPr>
            </w:pPr>
            <w:r>
              <w:rPr>
                <w:rFonts w:ascii="宋体" w:hAnsi="宋体" w:cs="宋体"/>
                <w:color w:val="000000"/>
                <w:szCs w:val="21"/>
              </w:rPr>
              <w:t>198.01</w:t>
            </w:r>
          </w:p>
        </w:tc>
        <w:tc>
          <w:tcPr>
            <w:tcW w:w="1643" w:type="dxa"/>
            <w:tcBorders>
              <w:top w:val="nil"/>
              <w:left w:val="nil"/>
              <w:bottom w:val="single" w:color="auto" w:sz="8" w:space="0"/>
              <w:right w:val="single" w:color="auto" w:sz="8" w:space="0"/>
            </w:tcBorders>
            <w:noWrap/>
            <w:vAlign w:val="center"/>
          </w:tcPr>
          <w:p w14:paraId="270845D9">
            <w:pPr>
              <w:jc w:val="right"/>
              <w:rPr>
                <w:rFonts w:hint="eastAsia"/>
                <w:szCs w:val="21"/>
              </w:rPr>
            </w:pPr>
            <w:r>
              <w:rPr>
                <w:rFonts w:ascii="宋体" w:hAnsi="宋体" w:cs="宋体"/>
                <w:color w:val="000000"/>
                <w:szCs w:val="21"/>
              </w:rPr>
              <w:t>0.00</w:t>
            </w:r>
          </w:p>
        </w:tc>
        <w:tc>
          <w:tcPr>
            <w:tcW w:w="1643" w:type="dxa"/>
            <w:tcBorders>
              <w:top w:val="nil"/>
              <w:left w:val="nil"/>
              <w:bottom w:val="single" w:color="auto" w:sz="8" w:space="0"/>
              <w:right w:val="single" w:color="auto" w:sz="8" w:space="0"/>
            </w:tcBorders>
            <w:noWrap/>
            <w:vAlign w:val="center"/>
          </w:tcPr>
          <w:p w14:paraId="5160943F">
            <w:pPr>
              <w:jc w:val="right"/>
              <w:rPr>
                <w:rFonts w:hint="eastAsia"/>
                <w:szCs w:val="21"/>
              </w:rPr>
            </w:pPr>
            <w:r>
              <w:rPr>
                <w:rFonts w:ascii="宋体" w:hAnsi="宋体" w:cs="宋体"/>
                <w:color w:val="000000"/>
                <w:szCs w:val="21"/>
              </w:rPr>
              <w:t>198.01</w:t>
            </w:r>
          </w:p>
        </w:tc>
        <w:tc>
          <w:tcPr>
            <w:tcW w:w="1643" w:type="dxa"/>
            <w:tcBorders>
              <w:top w:val="nil"/>
              <w:left w:val="nil"/>
              <w:bottom w:val="single" w:color="auto" w:sz="8" w:space="0"/>
              <w:right w:val="single" w:color="auto" w:sz="8" w:space="0"/>
            </w:tcBorders>
            <w:noWrap/>
            <w:vAlign w:val="center"/>
          </w:tcPr>
          <w:p w14:paraId="53412474">
            <w:pPr>
              <w:jc w:val="right"/>
              <w:rPr>
                <w:rFonts w:hint="eastAsia"/>
                <w:szCs w:val="21"/>
              </w:rPr>
            </w:pPr>
            <w:r>
              <w:rPr>
                <w:rFonts w:ascii="宋体" w:hAnsi="宋体" w:cs="宋体"/>
                <w:color w:val="000000"/>
                <w:szCs w:val="21"/>
              </w:rPr>
              <w:t>0.00</w:t>
            </w:r>
          </w:p>
        </w:tc>
        <w:tc>
          <w:tcPr>
            <w:tcW w:w="1643" w:type="dxa"/>
            <w:tcBorders>
              <w:top w:val="nil"/>
              <w:left w:val="nil"/>
              <w:bottom w:val="single" w:color="auto" w:sz="8" w:space="0"/>
              <w:right w:val="single" w:color="auto" w:sz="8" w:space="0"/>
            </w:tcBorders>
            <w:noWrap/>
            <w:vAlign w:val="center"/>
          </w:tcPr>
          <w:p w14:paraId="0A5A5273">
            <w:pPr>
              <w:jc w:val="right"/>
              <w:rPr>
                <w:rFonts w:hint="eastAsia"/>
                <w:szCs w:val="21"/>
              </w:rPr>
            </w:pPr>
            <w:r>
              <w:rPr>
                <w:rFonts w:ascii="宋体" w:hAnsi="宋体" w:cs="宋体"/>
                <w:color w:val="000000"/>
                <w:szCs w:val="21"/>
              </w:rPr>
              <w:t>0.00</w:t>
            </w:r>
          </w:p>
        </w:tc>
        <w:tc>
          <w:tcPr>
            <w:tcW w:w="1643" w:type="dxa"/>
            <w:tcBorders>
              <w:top w:val="nil"/>
              <w:left w:val="nil"/>
              <w:bottom w:val="single" w:color="auto" w:sz="8" w:space="0"/>
              <w:right w:val="single" w:color="auto" w:sz="8" w:space="0"/>
            </w:tcBorders>
            <w:noWrap/>
            <w:vAlign w:val="center"/>
          </w:tcPr>
          <w:p w14:paraId="2FCBB3C1">
            <w:pPr>
              <w:jc w:val="right"/>
              <w:rPr>
                <w:rFonts w:hint="eastAsia"/>
                <w:szCs w:val="21"/>
              </w:rPr>
            </w:pPr>
            <w:r>
              <w:rPr>
                <w:rFonts w:ascii="宋体" w:hAnsi="宋体" w:cs="宋体"/>
                <w:color w:val="000000"/>
                <w:szCs w:val="21"/>
              </w:rPr>
              <w:t>0.00</w:t>
            </w:r>
          </w:p>
        </w:tc>
      </w:tr>
      <w:tr w14:paraId="20E9888D">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noWrap/>
            <w:vAlign w:val="center"/>
          </w:tcPr>
          <w:p w14:paraId="7364AF41">
            <w:pPr>
              <w:jc w:val="left"/>
              <w:rPr>
                <w:rFonts w:hint="eastAsia"/>
                <w:szCs w:val="21"/>
              </w:rPr>
            </w:pPr>
            <w:r>
              <w:rPr>
                <w:rFonts w:ascii="宋体" w:hAnsi="宋体" w:cs="宋体"/>
                <w:color w:val="000000"/>
                <w:szCs w:val="21"/>
              </w:rPr>
              <w:t>21208</w:t>
            </w:r>
          </w:p>
        </w:tc>
        <w:tc>
          <w:tcPr>
            <w:tcW w:w="2607" w:type="dxa"/>
            <w:tcBorders>
              <w:top w:val="nil"/>
              <w:left w:val="nil"/>
              <w:bottom w:val="single" w:color="auto" w:sz="8" w:space="0"/>
              <w:right w:val="single" w:color="auto" w:sz="8" w:space="0"/>
            </w:tcBorders>
            <w:vAlign w:val="center"/>
          </w:tcPr>
          <w:p w14:paraId="5E6C4E4D">
            <w:pPr>
              <w:jc w:val="left"/>
              <w:rPr>
                <w:rFonts w:hint="eastAsia"/>
                <w:szCs w:val="21"/>
              </w:rPr>
            </w:pPr>
            <w:r>
              <w:rPr>
                <w:rFonts w:ascii="宋体" w:hAnsi="宋体" w:cs="宋体"/>
                <w:color w:val="000000"/>
                <w:szCs w:val="21"/>
              </w:rPr>
              <w:t>国有土地使用权出让收入安排的支出</w:t>
            </w:r>
          </w:p>
        </w:tc>
        <w:tc>
          <w:tcPr>
            <w:tcW w:w="1643" w:type="dxa"/>
            <w:tcBorders>
              <w:top w:val="nil"/>
              <w:left w:val="nil"/>
              <w:bottom w:val="single" w:color="auto" w:sz="8" w:space="0"/>
              <w:right w:val="single" w:color="auto" w:sz="8" w:space="0"/>
            </w:tcBorders>
            <w:noWrap/>
            <w:vAlign w:val="center"/>
          </w:tcPr>
          <w:p w14:paraId="111AFEC2">
            <w:pPr>
              <w:jc w:val="right"/>
              <w:rPr>
                <w:rFonts w:hint="eastAsia"/>
                <w:szCs w:val="21"/>
              </w:rPr>
            </w:pPr>
            <w:r>
              <w:rPr>
                <w:rFonts w:ascii="宋体" w:hAnsi="宋体" w:cs="宋体"/>
                <w:color w:val="000000"/>
                <w:szCs w:val="21"/>
              </w:rPr>
              <w:t>198.01</w:t>
            </w:r>
          </w:p>
        </w:tc>
        <w:tc>
          <w:tcPr>
            <w:tcW w:w="1643" w:type="dxa"/>
            <w:tcBorders>
              <w:top w:val="nil"/>
              <w:left w:val="nil"/>
              <w:bottom w:val="single" w:color="auto" w:sz="8" w:space="0"/>
              <w:right w:val="single" w:color="auto" w:sz="8" w:space="0"/>
            </w:tcBorders>
            <w:noWrap/>
            <w:vAlign w:val="center"/>
          </w:tcPr>
          <w:p w14:paraId="7F2E8C9E">
            <w:pPr>
              <w:jc w:val="right"/>
              <w:rPr>
                <w:rFonts w:hint="eastAsia"/>
                <w:szCs w:val="21"/>
              </w:rPr>
            </w:pPr>
            <w:r>
              <w:rPr>
                <w:rFonts w:ascii="宋体" w:hAnsi="宋体" w:cs="宋体"/>
                <w:color w:val="000000"/>
                <w:szCs w:val="21"/>
              </w:rPr>
              <w:t>0.00</w:t>
            </w:r>
          </w:p>
        </w:tc>
        <w:tc>
          <w:tcPr>
            <w:tcW w:w="1643" w:type="dxa"/>
            <w:tcBorders>
              <w:top w:val="nil"/>
              <w:left w:val="nil"/>
              <w:bottom w:val="single" w:color="auto" w:sz="8" w:space="0"/>
              <w:right w:val="single" w:color="auto" w:sz="8" w:space="0"/>
            </w:tcBorders>
            <w:noWrap/>
            <w:vAlign w:val="center"/>
          </w:tcPr>
          <w:p w14:paraId="63525DB0">
            <w:pPr>
              <w:jc w:val="right"/>
              <w:rPr>
                <w:rFonts w:hint="eastAsia"/>
                <w:szCs w:val="21"/>
              </w:rPr>
            </w:pPr>
            <w:r>
              <w:rPr>
                <w:rFonts w:ascii="宋体" w:hAnsi="宋体" w:cs="宋体"/>
                <w:color w:val="000000"/>
                <w:szCs w:val="21"/>
              </w:rPr>
              <w:t>198.01</w:t>
            </w:r>
          </w:p>
        </w:tc>
        <w:tc>
          <w:tcPr>
            <w:tcW w:w="1643" w:type="dxa"/>
            <w:tcBorders>
              <w:top w:val="nil"/>
              <w:left w:val="nil"/>
              <w:bottom w:val="single" w:color="auto" w:sz="8" w:space="0"/>
              <w:right w:val="single" w:color="auto" w:sz="8" w:space="0"/>
            </w:tcBorders>
            <w:noWrap/>
            <w:vAlign w:val="center"/>
          </w:tcPr>
          <w:p w14:paraId="3B8B9E2E">
            <w:pPr>
              <w:jc w:val="right"/>
              <w:rPr>
                <w:rFonts w:hint="eastAsia"/>
                <w:szCs w:val="21"/>
              </w:rPr>
            </w:pPr>
            <w:r>
              <w:rPr>
                <w:rFonts w:ascii="宋体" w:hAnsi="宋体" w:cs="宋体"/>
                <w:color w:val="000000"/>
                <w:szCs w:val="21"/>
              </w:rPr>
              <w:t>0.00</w:t>
            </w:r>
          </w:p>
        </w:tc>
        <w:tc>
          <w:tcPr>
            <w:tcW w:w="1643" w:type="dxa"/>
            <w:tcBorders>
              <w:top w:val="nil"/>
              <w:left w:val="nil"/>
              <w:bottom w:val="single" w:color="auto" w:sz="8" w:space="0"/>
              <w:right w:val="single" w:color="auto" w:sz="8" w:space="0"/>
            </w:tcBorders>
            <w:noWrap/>
            <w:vAlign w:val="center"/>
          </w:tcPr>
          <w:p w14:paraId="14D63477">
            <w:pPr>
              <w:jc w:val="right"/>
              <w:rPr>
                <w:rFonts w:hint="eastAsia"/>
                <w:szCs w:val="21"/>
              </w:rPr>
            </w:pPr>
            <w:r>
              <w:rPr>
                <w:rFonts w:ascii="宋体" w:hAnsi="宋体" w:cs="宋体"/>
                <w:color w:val="000000"/>
                <w:szCs w:val="21"/>
              </w:rPr>
              <w:t>0.00</w:t>
            </w:r>
          </w:p>
        </w:tc>
        <w:tc>
          <w:tcPr>
            <w:tcW w:w="1643" w:type="dxa"/>
            <w:tcBorders>
              <w:top w:val="nil"/>
              <w:left w:val="nil"/>
              <w:bottom w:val="single" w:color="auto" w:sz="8" w:space="0"/>
              <w:right w:val="single" w:color="auto" w:sz="8" w:space="0"/>
            </w:tcBorders>
            <w:noWrap/>
            <w:vAlign w:val="center"/>
          </w:tcPr>
          <w:p w14:paraId="72E5C8AF">
            <w:pPr>
              <w:jc w:val="right"/>
              <w:rPr>
                <w:rFonts w:hint="eastAsia"/>
                <w:szCs w:val="21"/>
              </w:rPr>
            </w:pPr>
            <w:r>
              <w:rPr>
                <w:rFonts w:ascii="宋体" w:hAnsi="宋体" w:cs="宋体"/>
                <w:color w:val="000000"/>
                <w:szCs w:val="21"/>
              </w:rPr>
              <w:t>0.00</w:t>
            </w:r>
          </w:p>
        </w:tc>
      </w:tr>
      <w:tr w14:paraId="0CE2B3B2">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noWrap/>
            <w:vAlign w:val="center"/>
          </w:tcPr>
          <w:p w14:paraId="2D393514">
            <w:pPr>
              <w:jc w:val="left"/>
              <w:rPr>
                <w:rFonts w:hint="eastAsia"/>
                <w:szCs w:val="21"/>
              </w:rPr>
            </w:pPr>
            <w:r>
              <w:rPr>
                <w:rFonts w:ascii="宋体" w:hAnsi="宋体" w:cs="宋体"/>
                <w:color w:val="000000"/>
                <w:szCs w:val="21"/>
              </w:rPr>
              <w:t>2120813</w:t>
            </w:r>
          </w:p>
        </w:tc>
        <w:tc>
          <w:tcPr>
            <w:tcW w:w="2607" w:type="dxa"/>
            <w:tcBorders>
              <w:top w:val="nil"/>
              <w:left w:val="nil"/>
              <w:bottom w:val="single" w:color="auto" w:sz="8" w:space="0"/>
              <w:right w:val="single" w:color="auto" w:sz="8" w:space="0"/>
            </w:tcBorders>
            <w:vAlign w:val="center"/>
          </w:tcPr>
          <w:p w14:paraId="4215DFC5">
            <w:pPr>
              <w:jc w:val="left"/>
              <w:rPr>
                <w:rFonts w:hint="eastAsia"/>
                <w:szCs w:val="21"/>
              </w:rPr>
            </w:pPr>
            <w:r>
              <w:rPr>
                <w:rFonts w:ascii="宋体" w:hAnsi="宋体" w:cs="宋体"/>
                <w:color w:val="000000"/>
                <w:szCs w:val="21"/>
              </w:rPr>
              <w:t>保障性住房租金补贴</w:t>
            </w:r>
          </w:p>
        </w:tc>
        <w:tc>
          <w:tcPr>
            <w:tcW w:w="1643" w:type="dxa"/>
            <w:tcBorders>
              <w:top w:val="nil"/>
              <w:left w:val="nil"/>
              <w:bottom w:val="single" w:color="auto" w:sz="8" w:space="0"/>
              <w:right w:val="single" w:color="auto" w:sz="8" w:space="0"/>
            </w:tcBorders>
            <w:noWrap/>
            <w:vAlign w:val="center"/>
          </w:tcPr>
          <w:p w14:paraId="39BB3B24">
            <w:pPr>
              <w:jc w:val="right"/>
              <w:rPr>
                <w:rFonts w:hint="eastAsia"/>
                <w:szCs w:val="21"/>
              </w:rPr>
            </w:pPr>
            <w:r>
              <w:rPr>
                <w:rFonts w:ascii="宋体" w:hAnsi="宋体" w:cs="宋体"/>
                <w:color w:val="000000"/>
                <w:szCs w:val="21"/>
              </w:rPr>
              <w:t>198.01</w:t>
            </w:r>
          </w:p>
        </w:tc>
        <w:tc>
          <w:tcPr>
            <w:tcW w:w="1643" w:type="dxa"/>
            <w:tcBorders>
              <w:top w:val="nil"/>
              <w:left w:val="nil"/>
              <w:bottom w:val="single" w:color="auto" w:sz="8" w:space="0"/>
              <w:right w:val="single" w:color="auto" w:sz="8" w:space="0"/>
            </w:tcBorders>
            <w:noWrap/>
            <w:vAlign w:val="center"/>
          </w:tcPr>
          <w:p w14:paraId="5E1EB1F9">
            <w:pPr>
              <w:jc w:val="right"/>
              <w:rPr>
                <w:rFonts w:hint="eastAsia"/>
                <w:szCs w:val="21"/>
              </w:rPr>
            </w:pPr>
            <w:r>
              <w:rPr>
                <w:rFonts w:ascii="宋体" w:hAnsi="宋体" w:cs="宋体"/>
                <w:color w:val="000000"/>
                <w:szCs w:val="21"/>
              </w:rPr>
              <w:t>0.00</w:t>
            </w:r>
          </w:p>
        </w:tc>
        <w:tc>
          <w:tcPr>
            <w:tcW w:w="1643" w:type="dxa"/>
            <w:tcBorders>
              <w:top w:val="nil"/>
              <w:left w:val="nil"/>
              <w:bottom w:val="single" w:color="auto" w:sz="8" w:space="0"/>
              <w:right w:val="single" w:color="auto" w:sz="8" w:space="0"/>
            </w:tcBorders>
            <w:noWrap/>
            <w:vAlign w:val="center"/>
          </w:tcPr>
          <w:p w14:paraId="2057C9AF">
            <w:pPr>
              <w:jc w:val="right"/>
              <w:rPr>
                <w:rFonts w:hint="eastAsia"/>
                <w:szCs w:val="21"/>
              </w:rPr>
            </w:pPr>
            <w:r>
              <w:rPr>
                <w:rFonts w:ascii="宋体" w:hAnsi="宋体" w:cs="宋体"/>
                <w:color w:val="000000"/>
                <w:szCs w:val="21"/>
              </w:rPr>
              <w:t>198.01</w:t>
            </w:r>
          </w:p>
        </w:tc>
        <w:tc>
          <w:tcPr>
            <w:tcW w:w="1643" w:type="dxa"/>
            <w:tcBorders>
              <w:top w:val="nil"/>
              <w:left w:val="nil"/>
              <w:bottom w:val="single" w:color="auto" w:sz="8" w:space="0"/>
              <w:right w:val="single" w:color="auto" w:sz="8" w:space="0"/>
            </w:tcBorders>
            <w:noWrap/>
            <w:vAlign w:val="center"/>
          </w:tcPr>
          <w:p w14:paraId="5264339C">
            <w:pPr>
              <w:jc w:val="right"/>
              <w:rPr>
                <w:rFonts w:hint="eastAsia"/>
                <w:szCs w:val="21"/>
              </w:rPr>
            </w:pPr>
            <w:r>
              <w:rPr>
                <w:rFonts w:ascii="宋体" w:hAnsi="宋体" w:cs="宋体"/>
                <w:color w:val="000000"/>
                <w:szCs w:val="21"/>
              </w:rPr>
              <w:t>0.00</w:t>
            </w:r>
          </w:p>
        </w:tc>
        <w:tc>
          <w:tcPr>
            <w:tcW w:w="1643" w:type="dxa"/>
            <w:tcBorders>
              <w:top w:val="nil"/>
              <w:left w:val="nil"/>
              <w:bottom w:val="single" w:color="auto" w:sz="8" w:space="0"/>
              <w:right w:val="single" w:color="auto" w:sz="8" w:space="0"/>
            </w:tcBorders>
            <w:noWrap/>
            <w:vAlign w:val="center"/>
          </w:tcPr>
          <w:p w14:paraId="4E80A3E7">
            <w:pPr>
              <w:jc w:val="right"/>
              <w:rPr>
                <w:rFonts w:hint="eastAsia"/>
                <w:szCs w:val="21"/>
              </w:rPr>
            </w:pPr>
            <w:r>
              <w:rPr>
                <w:rFonts w:ascii="宋体" w:hAnsi="宋体" w:cs="宋体"/>
                <w:color w:val="000000"/>
                <w:szCs w:val="21"/>
              </w:rPr>
              <w:t>0.00</w:t>
            </w:r>
          </w:p>
        </w:tc>
        <w:tc>
          <w:tcPr>
            <w:tcW w:w="1643" w:type="dxa"/>
            <w:tcBorders>
              <w:top w:val="nil"/>
              <w:left w:val="nil"/>
              <w:bottom w:val="single" w:color="auto" w:sz="8" w:space="0"/>
              <w:right w:val="single" w:color="auto" w:sz="8" w:space="0"/>
            </w:tcBorders>
            <w:noWrap/>
            <w:vAlign w:val="center"/>
          </w:tcPr>
          <w:p w14:paraId="30DA0FC6">
            <w:pPr>
              <w:jc w:val="right"/>
              <w:rPr>
                <w:rFonts w:hint="eastAsia"/>
                <w:szCs w:val="21"/>
              </w:rPr>
            </w:pPr>
            <w:r>
              <w:rPr>
                <w:rFonts w:ascii="宋体" w:hAnsi="宋体" w:cs="宋体"/>
                <w:color w:val="000000"/>
                <w:szCs w:val="21"/>
              </w:rPr>
              <w:t>0.00</w:t>
            </w:r>
          </w:p>
        </w:tc>
      </w:tr>
      <w:tr w14:paraId="4D24BA8A">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noWrap/>
            <w:vAlign w:val="center"/>
          </w:tcPr>
          <w:p w14:paraId="4B4A38D5">
            <w:pPr>
              <w:jc w:val="left"/>
              <w:rPr>
                <w:szCs w:val="21"/>
              </w:rPr>
            </w:pPr>
            <w:r>
              <w:rPr>
                <w:rFonts w:ascii="宋体" w:hAnsi="宋体" w:cs="宋体"/>
                <w:color w:val="000000"/>
                <w:szCs w:val="21"/>
              </w:rPr>
              <w:t>221</w:t>
            </w:r>
          </w:p>
        </w:tc>
        <w:tc>
          <w:tcPr>
            <w:tcW w:w="2607" w:type="dxa"/>
            <w:tcBorders>
              <w:top w:val="nil"/>
              <w:left w:val="nil"/>
              <w:bottom w:val="single" w:color="auto" w:sz="8" w:space="0"/>
              <w:right w:val="single" w:color="auto" w:sz="8" w:space="0"/>
            </w:tcBorders>
            <w:vAlign w:val="center"/>
          </w:tcPr>
          <w:p w14:paraId="0959798D">
            <w:pPr>
              <w:jc w:val="left"/>
              <w:rPr>
                <w:szCs w:val="21"/>
              </w:rPr>
            </w:pPr>
            <w:r>
              <w:rPr>
                <w:rFonts w:ascii="宋体" w:hAnsi="宋体" w:cs="宋体"/>
                <w:color w:val="000000"/>
                <w:szCs w:val="21"/>
              </w:rPr>
              <w:t>住房保障支出</w:t>
            </w:r>
          </w:p>
        </w:tc>
        <w:tc>
          <w:tcPr>
            <w:tcW w:w="1643" w:type="dxa"/>
            <w:tcBorders>
              <w:top w:val="nil"/>
              <w:left w:val="nil"/>
              <w:bottom w:val="single" w:color="auto" w:sz="8" w:space="0"/>
              <w:right w:val="single" w:color="auto" w:sz="8" w:space="0"/>
            </w:tcBorders>
            <w:noWrap/>
            <w:vAlign w:val="center"/>
          </w:tcPr>
          <w:p w14:paraId="208E893F">
            <w:pPr>
              <w:jc w:val="right"/>
              <w:rPr>
                <w:szCs w:val="21"/>
              </w:rPr>
            </w:pPr>
            <w:r>
              <w:rPr>
                <w:rFonts w:ascii="宋体" w:hAnsi="宋体" w:cs="宋体"/>
                <w:color w:val="000000"/>
                <w:szCs w:val="21"/>
              </w:rPr>
              <w:t>907.69</w:t>
            </w:r>
          </w:p>
        </w:tc>
        <w:tc>
          <w:tcPr>
            <w:tcW w:w="1643" w:type="dxa"/>
            <w:tcBorders>
              <w:top w:val="nil"/>
              <w:left w:val="nil"/>
              <w:bottom w:val="single" w:color="auto" w:sz="8" w:space="0"/>
              <w:right w:val="single" w:color="auto" w:sz="8" w:space="0"/>
            </w:tcBorders>
            <w:noWrap/>
            <w:vAlign w:val="center"/>
          </w:tcPr>
          <w:p w14:paraId="42FC03C0">
            <w:pPr>
              <w:jc w:val="right"/>
              <w:rPr>
                <w:szCs w:val="21"/>
              </w:rPr>
            </w:pPr>
            <w:r>
              <w:rPr>
                <w:rFonts w:ascii="宋体" w:hAnsi="宋体" w:cs="宋体"/>
                <w:color w:val="000000"/>
                <w:szCs w:val="21"/>
              </w:rPr>
              <w:t>495.63</w:t>
            </w:r>
          </w:p>
        </w:tc>
        <w:tc>
          <w:tcPr>
            <w:tcW w:w="1643" w:type="dxa"/>
            <w:tcBorders>
              <w:top w:val="nil"/>
              <w:left w:val="nil"/>
              <w:bottom w:val="single" w:color="auto" w:sz="8" w:space="0"/>
              <w:right w:val="single" w:color="auto" w:sz="8" w:space="0"/>
            </w:tcBorders>
            <w:noWrap/>
            <w:vAlign w:val="center"/>
          </w:tcPr>
          <w:p w14:paraId="3E3D10D0">
            <w:pPr>
              <w:jc w:val="right"/>
              <w:rPr>
                <w:szCs w:val="21"/>
              </w:rPr>
            </w:pPr>
            <w:r>
              <w:rPr>
                <w:rFonts w:ascii="宋体" w:hAnsi="宋体" w:cs="宋体"/>
                <w:color w:val="000000"/>
                <w:szCs w:val="21"/>
              </w:rPr>
              <w:t>412.05</w:t>
            </w:r>
          </w:p>
        </w:tc>
        <w:tc>
          <w:tcPr>
            <w:tcW w:w="1643" w:type="dxa"/>
            <w:tcBorders>
              <w:top w:val="nil"/>
              <w:left w:val="nil"/>
              <w:bottom w:val="single" w:color="auto" w:sz="8" w:space="0"/>
              <w:right w:val="single" w:color="auto" w:sz="8" w:space="0"/>
            </w:tcBorders>
            <w:noWrap/>
            <w:vAlign w:val="center"/>
          </w:tcPr>
          <w:p w14:paraId="27A11F6D">
            <w:pPr>
              <w:jc w:val="right"/>
              <w:rPr>
                <w:szCs w:val="21"/>
              </w:rPr>
            </w:pPr>
            <w:r>
              <w:rPr>
                <w:rFonts w:ascii="宋体" w:hAnsi="宋体" w:cs="宋体"/>
                <w:color w:val="000000"/>
                <w:szCs w:val="21"/>
              </w:rPr>
              <w:t>0.00</w:t>
            </w:r>
          </w:p>
        </w:tc>
        <w:tc>
          <w:tcPr>
            <w:tcW w:w="1643" w:type="dxa"/>
            <w:tcBorders>
              <w:top w:val="nil"/>
              <w:left w:val="nil"/>
              <w:bottom w:val="single" w:color="auto" w:sz="8" w:space="0"/>
              <w:right w:val="single" w:color="auto" w:sz="8" w:space="0"/>
            </w:tcBorders>
            <w:noWrap/>
            <w:vAlign w:val="center"/>
          </w:tcPr>
          <w:p w14:paraId="43DCF4F2">
            <w:pPr>
              <w:jc w:val="right"/>
              <w:rPr>
                <w:szCs w:val="21"/>
              </w:rPr>
            </w:pPr>
            <w:r>
              <w:rPr>
                <w:rFonts w:ascii="宋体" w:hAnsi="宋体" w:cs="宋体"/>
                <w:color w:val="000000"/>
                <w:szCs w:val="21"/>
              </w:rPr>
              <w:t>0.00</w:t>
            </w:r>
          </w:p>
        </w:tc>
        <w:tc>
          <w:tcPr>
            <w:tcW w:w="1643" w:type="dxa"/>
            <w:tcBorders>
              <w:top w:val="nil"/>
              <w:left w:val="nil"/>
              <w:bottom w:val="single" w:color="auto" w:sz="8" w:space="0"/>
              <w:right w:val="single" w:color="auto" w:sz="8" w:space="0"/>
            </w:tcBorders>
            <w:noWrap/>
            <w:vAlign w:val="center"/>
          </w:tcPr>
          <w:p w14:paraId="2B2618C3">
            <w:pPr>
              <w:jc w:val="right"/>
              <w:rPr>
                <w:szCs w:val="21"/>
              </w:rPr>
            </w:pPr>
            <w:r>
              <w:rPr>
                <w:rFonts w:ascii="宋体" w:hAnsi="宋体" w:cs="宋体"/>
                <w:color w:val="000000"/>
                <w:szCs w:val="21"/>
              </w:rPr>
              <w:t>0.00</w:t>
            </w:r>
          </w:p>
        </w:tc>
      </w:tr>
      <w:tr w14:paraId="246EA57A">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noWrap/>
            <w:vAlign w:val="center"/>
          </w:tcPr>
          <w:p w14:paraId="53FCEFD0">
            <w:pPr>
              <w:jc w:val="left"/>
              <w:rPr>
                <w:szCs w:val="21"/>
              </w:rPr>
            </w:pPr>
            <w:r>
              <w:rPr>
                <w:rFonts w:ascii="宋体" w:hAnsi="宋体" w:cs="宋体"/>
                <w:color w:val="000000"/>
                <w:szCs w:val="21"/>
              </w:rPr>
              <w:t>22101</w:t>
            </w:r>
          </w:p>
        </w:tc>
        <w:tc>
          <w:tcPr>
            <w:tcW w:w="2607" w:type="dxa"/>
            <w:tcBorders>
              <w:top w:val="nil"/>
              <w:left w:val="nil"/>
              <w:bottom w:val="single" w:color="auto" w:sz="8" w:space="0"/>
              <w:right w:val="single" w:color="auto" w:sz="8" w:space="0"/>
            </w:tcBorders>
            <w:vAlign w:val="center"/>
          </w:tcPr>
          <w:p w14:paraId="57FFECED">
            <w:pPr>
              <w:jc w:val="left"/>
              <w:rPr>
                <w:szCs w:val="21"/>
              </w:rPr>
            </w:pPr>
            <w:r>
              <w:rPr>
                <w:rFonts w:ascii="宋体" w:hAnsi="宋体" w:cs="宋体"/>
                <w:color w:val="000000"/>
                <w:szCs w:val="21"/>
              </w:rPr>
              <w:t>保障性安居工程支出</w:t>
            </w:r>
          </w:p>
        </w:tc>
        <w:tc>
          <w:tcPr>
            <w:tcW w:w="1643" w:type="dxa"/>
            <w:tcBorders>
              <w:top w:val="nil"/>
              <w:left w:val="nil"/>
              <w:bottom w:val="single" w:color="auto" w:sz="8" w:space="0"/>
              <w:right w:val="single" w:color="auto" w:sz="8" w:space="0"/>
            </w:tcBorders>
            <w:noWrap/>
            <w:vAlign w:val="center"/>
          </w:tcPr>
          <w:p w14:paraId="6803D3BD">
            <w:pPr>
              <w:jc w:val="right"/>
              <w:rPr>
                <w:szCs w:val="21"/>
              </w:rPr>
            </w:pPr>
            <w:r>
              <w:rPr>
                <w:rFonts w:ascii="宋体" w:hAnsi="宋体" w:cs="宋体"/>
                <w:color w:val="000000"/>
                <w:szCs w:val="21"/>
              </w:rPr>
              <w:t>227.48</w:t>
            </w:r>
          </w:p>
        </w:tc>
        <w:tc>
          <w:tcPr>
            <w:tcW w:w="1643" w:type="dxa"/>
            <w:tcBorders>
              <w:top w:val="nil"/>
              <w:left w:val="nil"/>
              <w:bottom w:val="single" w:color="auto" w:sz="8" w:space="0"/>
              <w:right w:val="single" w:color="auto" w:sz="8" w:space="0"/>
            </w:tcBorders>
            <w:noWrap/>
            <w:vAlign w:val="center"/>
          </w:tcPr>
          <w:p w14:paraId="204D769C">
            <w:pPr>
              <w:jc w:val="right"/>
              <w:rPr>
                <w:szCs w:val="21"/>
              </w:rPr>
            </w:pPr>
            <w:r>
              <w:rPr>
                <w:rFonts w:ascii="宋体" w:hAnsi="宋体" w:cs="宋体"/>
                <w:color w:val="000000"/>
                <w:szCs w:val="21"/>
              </w:rPr>
              <w:t>0.00</w:t>
            </w:r>
          </w:p>
        </w:tc>
        <w:tc>
          <w:tcPr>
            <w:tcW w:w="1643" w:type="dxa"/>
            <w:tcBorders>
              <w:top w:val="nil"/>
              <w:left w:val="nil"/>
              <w:bottom w:val="single" w:color="auto" w:sz="8" w:space="0"/>
              <w:right w:val="single" w:color="auto" w:sz="8" w:space="0"/>
            </w:tcBorders>
            <w:noWrap/>
            <w:vAlign w:val="center"/>
          </w:tcPr>
          <w:p w14:paraId="07D7CD12">
            <w:pPr>
              <w:jc w:val="right"/>
              <w:rPr>
                <w:szCs w:val="21"/>
              </w:rPr>
            </w:pPr>
            <w:r>
              <w:rPr>
                <w:rFonts w:ascii="宋体" w:hAnsi="宋体" w:cs="宋体"/>
                <w:color w:val="000000"/>
                <w:szCs w:val="21"/>
              </w:rPr>
              <w:t>227.48</w:t>
            </w:r>
          </w:p>
        </w:tc>
        <w:tc>
          <w:tcPr>
            <w:tcW w:w="1643" w:type="dxa"/>
            <w:tcBorders>
              <w:top w:val="nil"/>
              <w:left w:val="nil"/>
              <w:bottom w:val="single" w:color="auto" w:sz="8" w:space="0"/>
              <w:right w:val="single" w:color="auto" w:sz="8" w:space="0"/>
            </w:tcBorders>
            <w:noWrap/>
            <w:vAlign w:val="center"/>
          </w:tcPr>
          <w:p w14:paraId="55967772">
            <w:pPr>
              <w:jc w:val="right"/>
              <w:rPr>
                <w:szCs w:val="21"/>
              </w:rPr>
            </w:pPr>
            <w:r>
              <w:rPr>
                <w:rFonts w:ascii="宋体" w:hAnsi="宋体" w:cs="宋体"/>
                <w:color w:val="000000"/>
                <w:szCs w:val="21"/>
              </w:rPr>
              <w:t>0.00</w:t>
            </w:r>
          </w:p>
        </w:tc>
        <w:tc>
          <w:tcPr>
            <w:tcW w:w="1643" w:type="dxa"/>
            <w:tcBorders>
              <w:top w:val="nil"/>
              <w:left w:val="nil"/>
              <w:bottom w:val="single" w:color="auto" w:sz="8" w:space="0"/>
              <w:right w:val="single" w:color="auto" w:sz="8" w:space="0"/>
            </w:tcBorders>
            <w:noWrap/>
            <w:vAlign w:val="center"/>
          </w:tcPr>
          <w:p w14:paraId="50551AF6">
            <w:pPr>
              <w:jc w:val="right"/>
              <w:rPr>
                <w:szCs w:val="21"/>
              </w:rPr>
            </w:pPr>
            <w:r>
              <w:rPr>
                <w:rFonts w:ascii="宋体" w:hAnsi="宋体" w:cs="宋体"/>
                <w:color w:val="000000"/>
                <w:szCs w:val="21"/>
              </w:rPr>
              <w:t>0.00</w:t>
            </w:r>
          </w:p>
        </w:tc>
        <w:tc>
          <w:tcPr>
            <w:tcW w:w="1643" w:type="dxa"/>
            <w:tcBorders>
              <w:top w:val="nil"/>
              <w:left w:val="nil"/>
              <w:bottom w:val="single" w:color="auto" w:sz="8" w:space="0"/>
              <w:right w:val="single" w:color="auto" w:sz="8" w:space="0"/>
            </w:tcBorders>
            <w:noWrap/>
            <w:vAlign w:val="center"/>
          </w:tcPr>
          <w:p w14:paraId="3E6D231B">
            <w:pPr>
              <w:jc w:val="right"/>
              <w:rPr>
                <w:szCs w:val="21"/>
              </w:rPr>
            </w:pPr>
            <w:r>
              <w:rPr>
                <w:rFonts w:ascii="宋体" w:hAnsi="宋体" w:cs="宋体"/>
                <w:color w:val="000000"/>
                <w:szCs w:val="21"/>
              </w:rPr>
              <w:t>0.00</w:t>
            </w:r>
          </w:p>
        </w:tc>
      </w:tr>
      <w:tr w14:paraId="57078931">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noWrap/>
            <w:vAlign w:val="center"/>
          </w:tcPr>
          <w:p w14:paraId="701E24CD">
            <w:pPr>
              <w:jc w:val="left"/>
              <w:rPr>
                <w:szCs w:val="21"/>
              </w:rPr>
            </w:pPr>
            <w:r>
              <w:rPr>
                <w:rFonts w:ascii="宋体" w:hAnsi="宋体" w:cs="宋体"/>
                <w:color w:val="000000"/>
                <w:szCs w:val="21"/>
              </w:rPr>
              <w:t>2210107</w:t>
            </w:r>
          </w:p>
        </w:tc>
        <w:tc>
          <w:tcPr>
            <w:tcW w:w="2607" w:type="dxa"/>
            <w:tcBorders>
              <w:top w:val="nil"/>
              <w:left w:val="nil"/>
              <w:bottom w:val="single" w:color="auto" w:sz="8" w:space="0"/>
              <w:right w:val="single" w:color="auto" w:sz="8" w:space="0"/>
            </w:tcBorders>
            <w:vAlign w:val="center"/>
          </w:tcPr>
          <w:p w14:paraId="0FFD15D2">
            <w:pPr>
              <w:jc w:val="left"/>
              <w:rPr>
                <w:szCs w:val="21"/>
              </w:rPr>
            </w:pPr>
            <w:r>
              <w:rPr>
                <w:rFonts w:ascii="宋体" w:hAnsi="宋体" w:cs="宋体"/>
                <w:color w:val="000000"/>
                <w:szCs w:val="21"/>
              </w:rPr>
              <w:t>保障性住房租金补贴</w:t>
            </w:r>
          </w:p>
        </w:tc>
        <w:tc>
          <w:tcPr>
            <w:tcW w:w="1643" w:type="dxa"/>
            <w:tcBorders>
              <w:top w:val="nil"/>
              <w:left w:val="nil"/>
              <w:bottom w:val="single" w:color="auto" w:sz="8" w:space="0"/>
              <w:right w:val="single" w:color="auto" w:sz="8" w:space="0"/>
            </w:tcBorders>
            <w:noWrap/>
            <w:vAlign w:val="center"/>
          </w:tcPr>
          <w:p w14:paraId="3D53B84F">
            <w:pPr>
              <w:jc w:val="right"/>
              <w:rPr>
                <w:szCs w:val="21"/>
              </w:rPr>
            </w:pPr>
            <w:r>
              <w:rPr>
                <w:rFonts w:ascii="宋体" w:hAnsi="宋体" w:cs="宋体"/>
                <w:color w:val="000000"/>
                <w:szCs w:val="21"/>
              </w:rPr>
              <w:t>227.48</w:t>
            </w:r>
          </w:p>
        </w:tc>
        <w:tc>
          <w:tcPr>
            <w:tcW w:w="1643" w:type="dxa"/>
            <w:tcBorders>
              <w:top w:val="nil"/>
              <w:left w:val="nil"/>
              <w:bottom w:val="single" w:color="auto" w:sz="8" w:space="0"/>
              <w:right w:val="single" w:color="auto" w:sz="8" w:space="0"/>
            </w:tcBorders>
            <w:noWrap/>
            <w:vAlign w:val="center"/>
          </w:tcPr>
          <w:p w14:paraId="0C6CDB55">
            <w:pPr>
              <w:jc w:val="right"/>
              <w:rPr>
                <w:szCs w:val="21"/>
              </w:rPr>
            </w:pPr>
            <w:r>
              <w:rPr>
                <w:rFonts w:ascii="宋体" w:hAnsi="宋体" w:cs="宋体"/>
                <w:color w:val="000000"/>
                <w:szCs w:val="21"/>
              </w:rPr>
              <w:t>0.00</w:t>
            </w:r>
          </w:p>
        </w:tc>
        <w:tc>
          <w:tcPr>
            <w:tcW w:w="1643" w:type="dxa"/>
            <w:tcBorders>
              <w:top w:val="nil"/>
              <w:left w:val="nil"/>
              <w:bottom w:val="single" w:color="auto" w:sz="8" w:space="0"/>
              <w:right w:val="single" w:color="auto" w:sz="8" w:space="0"/>
            </w:tcBorders>
            <w:noWrap/>
            <w:vAlign w:val="center"/>
          </w:tcPr>
          <w:p w14:paraId="132B71E0">
            <w:pPr>
              <w:jc w:val="right"/>
              <w:rPr>
                <w:szCs w:val="21"/>
              </w:rPr>
            </w:pPr>
            <w:r>
              <w:rPr>
                <w:rFonts w:ascii="宋体" w:hAnsi="宋体" w:cs="宋体"/>
                <w:color w:val="000000"/>
                <w:szCs w:val="21"/>
              </w:rPr>
              <w:t>227.48</w:t>
            </w:r>
          </w:p>
        </w:tc>
        <w:tc>
          <w:tcPr>
            <w:tcW w:w="1643" w:type="dxa"/>
            <w:tcBorders>
              <w:top w:val="nil"/>
              <w:left w:val="nil"/>
              <w:bottom w:val="single" w:color="auto" w:sz="8" w:space="0"/>
              <w:right w:val="single" w:color="auto" w:sz="8" w:space="0"/>
            </w:tcBorders>
            <w:noWrap/>
            <w:vAlign w:val="center"/>
          </w:tcPr>
          <w:p w14:paraId="788D55FF">
            <w:pPr>
              <w:jc w:val="right"/>
              <w:rPr>
                <w:szCs w:val="21"/>
              </w:rPr>
            </w:pPr>
            <w:r>
              <w:rPr>
                <w:rFonts w:ascii="宋体" w:hAnsi="宋体" w:cs="宋体"/>
                <w:color w:val="000000"/>
                <w:szCs w:val="21"/>
              </w:rPr>
              <w:t>0.00</w:t>
            </w:r>
          </w:p>
        </w:tc>
        <w:tc>
          <w:tcPr>
            <w:tcW w:w="1643" w:type="dxa"/>
            <w:tcBorders>
              <w:top w:val="nil"/>
              <w:left w:val="nil"/>
              <w:bottom w:val="single" w:color="auto" w:sz="8" w:space="0"/>
              <w:right w:val="single" w:color="auto" w:sz="8" w:space="0"/>
            </w:tcBorders>
            <w:noWrap/>
            <w:vAlign w:val="center"/>
          </w:tcPr>
          <w:p w14:paraId="4E94FD2F">
            <w:pPr>
              <w:jc w:val="right"/>
              <w:rPr>
                <w:szCs w:val="21"/>
              </w:rPr>
            </w:pPr>
            <w:r>
              <w:rPr>
                <w:rFonts w:ascii="宋体" w:hAnsi="宋体" w:cs="宋体"/>
                <w:color w:val="000000"/>
                <w:szCs w:val="21"/>
              </w:rPr>
              <w:t>0.00</w:t>
            </w:r>
          </w:p>
        </w:tc>
        <w:tc>
          <w:tcPr>
            <w:tcW w:w="1643" w:type="dxa"/>
            <w:tcBorders>
              <w:top w:val="nil"/>
              <w:left w:val="nil"/>
              <w:bottom w:val="single" w:color="auto" w:sz="8" w:space="0"/>
              <w:right w:val="single" w:color="auto" w:sz="8" w:space="0"/>
            </w:tcBorders>
            <w:noWrap/>
            <w:vAlign w:val="center"/>
          </w:tcPr>
          <w:p w14:paraId="25ADD050">
            <w:pPr>
              <w:jc w:val="right"/>
              <w:rPr>
                <w:szCs w:val="21"/>
              </w:rPr>
            </w:pPr>
            <w:r>
              <w:rPr>
                <w:rFonts w:ascii="宋体" w:hAnsi="宋体" w:cs="宋体"/>
                <w:color w:val="000000"/>
                <w:szCs w:val="21"/>
              </w:rPr>
              <w:t>0.00</w:t>
            </w:r>
          </w:p>
        </w:tc>
      </w:tr>
      <w:tr w14:paraId="7DFF211E">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noWrap/>
            <w:vAlign w:val="center"/>
          </w:tcPr>
          <w:p w14:paraId="2E01133B">
            <w:pPr>
              <w:jc w:val="left"/>
              <w:rPr>
                <w:szCs w:val="21"/>
              </w:rPr>
            </w:pPr>
            <w:r>
              <w:rPr>
                <w:rFonts w:ascii="宋体" w:hAnsi="宋体" w:cs="宋体"/>
                <w:color w:val="000000"/>
                <w:szCs w:val="21"/>
              </w:rPr>
              <w:t>22102</w:t>
            </w:r>
          </w:p>
        </w:tc>
        <w:tc>
          <w:tcPr>
            <w:tcW w:w="2607" w:type="dxa"/>
            <w:tcBorders>
              <w:top w:val="nil"/>
              <w:left w:val="nil"/>
              <w:bottom w:val="single" w:color="auto" w:sz="8" w:space="0"/>
              <w:right w:val="single" w:color="auto" w:sz="8" w:space="0"/>
            </w:tcBorders>
            <w:vAlign w:val="center"/>
          </w:tcPr>
          <w:p w14:paraId="7FBC19AE">
            <w:pPr>
              <w:jc w:val="left"/>
              <w:rPr>
                <w:szCs w:val="21"/>
              </w:rPr>
            </w:pPr>
            <w:r>
              <w:rPr>
                <w:rFonts w:ascii="宋体" w:hAnsi="宋体" w:cs="宋体"/>
                <w:color w:val="000000"/>
                <w:szCs w:val="21"/>
              </w:rPr>
              <w:t>住房改革支出</w:t>
            </w:r>
          </w:p>
        </w:tc>
        <w:tc>
          <w:tcPr>
            <w:tcW w:w="1643" w:type="dxa"/>
            <w:tcBorders>
              <w:top w:val="nil"/>
              <w:left w:val="nil"/>
              <w:bottom w:val="single" w:color="auto" w:sz="8" w:space="0"/>
              <w:right w:val="single" w:color="auto" w:sz="8" w:space="0"/>
            </w:tcBorders>
            <w:noWrap/>
            <w:vAlign w:val="center"/>
          </w:tcPr>
          <w:p w14:paraId="4D9090AD">
            <w:pPr>
              <w:jc w:val="right"/>
              <w:rPr>
                <w:szCs w:val="21"/>
              </w:rPr>
            </w:pPr>
            <w:r>
              <w:rPr>
                <w:rFonts w:ascii="宋体" w:hAnsi="宋体" w:cs="宋体"/>
                <w:color w:val="000000"/>
                <w:szCs w:val="21"/>
              </w:rPr>
              <w:t>32.03</w:t>
            </w:r>
          </w:p>
        </w:tc>
        <w:tc>
          <w:tcPr>
            <w:tcW w:w="1643" w:type="dxa"/>
            <w:tcBorders>
              <w:top w:val="nil"/>
              <w:left w:val="nil"/>
              <w:bottom w:val="single" w:color="auto" w:sz="8" w:space="0"/>
              <w:right w:val="single" w:color="auto" w:sz="8" w:space="0"/>
            </w:tcBorders>
            <w:noWrap/>
            <w:vAlign w:val="center"/>
          </w:tcPr>
          <w:p w14:paraId="18E1C78F">
            <w:pPr>
              <w:jc w:val="right"/>
              <w:rPr>
                <w:szCs w:val="21"/>
              </w:rPr>
            </w:pPr>
            <w:r>
              <w:rPr>
                <w:rFonts w:ascii="宋体" w:hAnsi="宋体" w:cs="宋体"/>
                <w:color w:val="000000"/>
                <w:szCs w:val="21"/>
              </w:rPr>
              <w:t>32.03</w:t>
            </w:r>
          </w:p>
        </w:tc>
        <w:tc>
          <w:tcPr>
            <w:tcW w:w="1643" w:type="dxa"/>
            <w:tcBorders>
              <w:top w:val="nil"/>
              <w:left w:val="nil"/>
              <w:bottom w:val="single" w:color="auto" w:sz="8" w:space="0"/>
              <w:right w:val="single" w:color="auto" w:sz="8" w:space="0"/>
            </w:tcBorders>
            <w:noWrap/>
            <w:vAlign w:val="center"/>
          </w:tcPr>
          <w:p w14:paraId="271AAA7D">
            <w:pPr>
              <w:jc w:val="right"/>
              <w:rPr>
                <w:szCs w:val="21"/>
              </w:rPr>
            </w:pPr>
            <w:r>
              <w:rPr>
                <w:rFonts w:ascii="宋体" w:hAnsi="宋体" w:cs="宋体"/>
                <w:color w:val="000000"/>
                <w:szCs w:val="21"/>
              </w:rPr>
              <w:t>0.00</w:t>
            </w:r>
          </w:p>
        </w:tc>
        <w:tc>
          <w:tcPr>
            <w:tcW w:w="1643" w:type="dxa"/>
            <w:tcBorders>
              <w:top w:val="nil"/>
              <w:left w:val="nil"/>
              <w:bottom w:val="single" w:color="auto" w:sz="8" w:space="0"/>
              <w:right w:val="single" w:color="auto" w:sz="8" w:space="0"/>
            </w:tcBorders>
            <w:noWrap/>
            <w:vAlign w:val="center"/>
          </w:tcPr>
          <w:p w14:paraId="69F66EF5">
            <w:pPr>
              <w:jc w:val="right"/>
              <w:rPr>
                <w:szCs w:val="21"/>
              </w:rPr>
            </w:pPr>
            <w:r>
              <w:rPr>
                <w:rFonts w:ascii="宋体" w:hAnsi="宋体" w:cs="宋体"/>
                <w:color w:val="000000"/>
                <w:szCs w:val="21"/>
              </w:rPr>
              <w:t>0.00</w:t>
            </w:r>
          </w:p>
        </w:tc>
        <w:tc>
          <w:tcPr>
            <w:tcW w:w="1643" w:type="dxa"/>
            <w:tcBorders>
              <w:top w:val="nil"/>
              <w:left w:val="nil"/>
              <w:bottom w:val="single" w:color="auto" w:sz="8" w:space="0"/>
              <w:right w:val="single" w:color="auto" w:sz="8" w:space="0"/>
            </w:tcBorders>
            <w:noWrap/>
            <w:vAlign w:val="center"/>
          </w:tcPr>
          <w:p w14:paraId="0D89EE85">
            <w:pPr>
              <w:jc w:val="right"/>
              <w:rPr>
                <w:szCs w:val="21"/>
              </w:rPr>
            </w:pPr>
            <w:r>
              <w:rPr>
                <w:rFonts w:ascii="宋体" w:hAnsi="宋体" w:cs="宋体"/>
                <w:color w:val="000000"/>
                <w:szCs w:val="21"/>
              </w:rPr>
              <w:t>0.00</w:t>
            </w:r>
          </w:p>
        </w:tc>
        <w:tc>
          <w:tcPr>
            <w:tcW w:w="1643" w:type="dxa"/>
            <w:tcBorders>
              <w:top w:val="nil"/>
              <w:left w:val="nil"/>
              <w:bottom w:val="single" w:color="auto" w:sz="8" w:space="0"/>
              <w:right w:val="single" w:color="auto" w:sz="8" w:space="0"/>
            </w:tcBorders>
            <w:noWrap/>
            <w:vAlign w:val="center"/>
          </w:tcPr>
          <w:p w14:paraId="49985C9B">
            <w:pPr>
              <w:jc w:val="right"/>
              <w:rPr>
                <w:szCs w:val="21"/>
              </w:rPr>
            </w:pPr>
            <w:r>
              <w:rPr>
                <w:rFonts w:ascii="宋体" w:hAnsi="宋体" w:cs="宋体"/>
                <w:color w:val="000000"/>
                <w:szCs w:val="21"/>
              </w:rPr>
              <w:t>0.00</w:t>
            </w:r>
          </w:p>
        </w:tc>
      </w:tr>
      <w:tr w14:paraId="2B9C47DA">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noWrap/>
            <w:vAlign w:val="center"/>
          </w:tcPr>
          <w:p w14:paraId="34FFF100">
            <w:pPr>
              <w:jc w:val="left"/>
              <w:rPr>
                <w:szCs w:val="21"/>
              </w:rPr>
            </w:pPr>
            <w:r>
              <w:rPr>
                <w:rFonts w:ascii="宋体" w:hAnsi="宋体" w:cs="宋体"/>
                <w:color w:val="000000"/>
                <w:szCs w:val="21"/>
              </w:rPr>
              <w:t>2210201</w:t>
            </w:r>
          </w:p>
        </w:tc>
        <w:tc>
          <w:tcPr>
            <w:tcW w:w="2607" w:type="dxa"/>
            <w:tcBorders>
              <w:top w:val="nil"/>
              <w:left w:val="nil"/>
              <w:bottom w:val="single" w:color="auto" w:sz="8" w:space="0"/>
              <w:right w:val="single" w:color="auto" w:sz="8" w:space="0"/>
            </w:tcBorders>
            <w:vAlign w:val="center"/>
          </w:tcPr>
          <w:p w14:paraId="2B7B015E">
            <w:pPr>
              <w:jc w:val="left"/>
              <w:rPr>
                <w:szCs w:val="21"/>
              </w:rPr>
            </w:pPr>
            <w:r>
              <w:rPr>
                <w:rFonts w:ascii="宋体" w:hAnsi="宋体" w:cs="宋体"/>
                <w:color w:val="000000"/>
                <w:szCs w:val="21"/>
              </w:rPr>
              <w:t>住房公积金</w:t>
            </w:r>
          </w:p>
        </w:tc>
        <w:tc>
          <w:tcPr>
            <w:tcW w:w="1643" w:type="dxa"/>
            <w:tcBorders>
              <w:top w:val="nil"/>
              <w:left w:val="nil"/>
              <w:bottom w:val="single" w:color="auto" w:sz="8" w:space="0"/>
              <w:right w:val="single" w:color="auto" w:sz="8" w:space="0"/>
            </w:tcBorders>
            <w:noWrap/>
            <w:vAlign w:val="center"/>
          </w:tcPr>
          <w:p w14:paraId="5502F08C">
            <w:pPr>
              <w:jc w:val="right"/>
              <w:rPr>
                <w:szCs w:val="21"/>
              </w:rPr>
            </w:pPr>
            <w:r>
              <w:rPr>
                <w:rFonts w:ascii="宋体" w:hAnsi="宋体" w:cs="宋体"/>
                <w:color w:val="000000"/>
                <w:szCs w:val="21"/>
              </w:rPr>
              <w:t>32.03</w:t>
            </w:r>
          </w:p>
        </w:tc>
        <w:tc>
          <w:tcPr>
            <w:tcW w:w="1643" w:type="dxa"/>
            <w:tcBorders>
              <w:top w:val="nil"/>
              <w:left w:val="nil"/>
              <w:bottom w:val="single" w:color="auto" w:sz="8" w:space="0"/>
              <w:right w:val="single" w:color="auto" w:sz="8" w:space="0"/>
            </w:tcBorders>
            <w:noWrap/>
            <w:vAlign w:val="center"/>
          </w:tcPr>
          <w:p w14:paraId="3DB4A425">
            <w:pPr>
              <w:jc w:val="right"/>
              <w:rPr>
                <w:szCs w:val="21"/>
              </w:rPr>
            </w:pPr>
            <w:r>
              <w:rPr>
                <w:rFonts w:ascii="宋体" w:hAnsi="宋体" w:cs="宋体"/>
                <w:color w:val="000000"/>
                <w:szCs w:val="21"/>
              </w:rPr>
              <w:t>32.03</w:t>
            </w:r>
          </w:p>
        </w:tc>
        <w:tc>
          <w:tcPr>
            <w:tcW w:w="1643" w:type="dxa"/>
            <w:tcBorders>
              <w:top w:val="nil"/>
              <w:left w:val="nil"/>
              <w:bottom w:val="single" w:color="auto" w:sz="8" w:space="0"/>
              <w:right w:val="single" w:color="auto" w:sz="8" w:space="0"/>
            </w:tcBorders>
            <w:noWrap/>
            <w:vAlign w:val="center"/>
          </w:tcPr>
          <w:p w14:paraId="7EC851B3">
            <w:pPr>
              <w:jc w:val="right"/>
              <w:rPr>
                <w:szCs w:val="21"/>
              </w:rPr>
            </w:pPr>
            <w:r>
              <w:rPr>
                <w:rFonts w:ascii="宋体" w:hAnsi="宋体" w:cs="宋体"/>
                <w:color w:val="000000"/>
                <w:szCs w:val="21"/>
              </w:rPr>
              <w:t>0.00</w:t>
            </w:r>
          </w:p>
        </w:tc>
        <w:tc>
          <w:tcPr>
            <w:tcW w:w="1643" w:type="dxa"/>
            <w:tcBorders>
              <w:top w:val="nil"/>
              <w:left w:val="nil"/>
              <w:bottom w:val="single" w:color="auto" w:sz="8" w:space="0"/>
              <w:right w:val="single" w:color="auto" w:sz="8" w:space="0"/>
            </w:tcBorders>
            <w:noWrap/>
            <w:vAlign w:val="center"/>
          </w:tcPr>
          <w:p w14:paraId="5BDF7393">
            <w:pPr>
              <w:jc w:val="right"/>
              <w:rPr>
                <w:szCs w:val="21"/>
              </w:rPr>
            </w:pPr>
            <w:r>
              <w:rPr>
                <w:rFonts w:ascii="宋体" w:hAnsi="宋体" w:cs="宋体"/>
                <w:color w:val="000000"/>
                <w:szCs w:val="21"/>
              </w:rPr>
              <w:t>0.00</w:t>
            </w:r>
          </w:p>
        </w:tc>
        <w:tc>
          <w:tcPr>
            <w:tcW w:w="1643" w:type="dxa"/>
            <w:tcBorders>
              <w:top w:val="nil"/>
              <w:left w:val="nil"/>
              <w:bottom w:val="single" w:color="auto" w:sz="8" w:space="0"/>
              <w:right w:val="single" w:color="auto" w:sz="8" w:space="0"/>
            </w:tcBorders>
            <w:noWrap/>
            <w:vAlign w:val="center"/>
          </w:tcPr>
          <w:p w14:paraId="7BA7B18C">
            <w:pPr>
              <w:jc w:val="right"/>
              <w:rPr>
                <w:szCs w:val="21"/>
              </w:rPr>
            </w:pPr>
            <w:r>
              <w:rPr>
                <w:rFonts w:ascii="宋体" w:hAnsi="宋体" w:cs="宋体"/>
                <w:color w:val="000000"/>
                <w:szCs w:val="21"/>
              </w:rPr>
              <w:t>0.00</w:t>
            </w:r>
          </w:p>
        </w:tc>
        <w:tc>
          <w:tcPr>
            <w:tcW w:w="1643" w:type="dxa"/>
            <w:tcBorders>
              <w:top w:val="nil"/>
              <w:left w:val="nil"/>
              <w:bottom w:val="single" w:color="auto" w:sz="8" w:space="0"/>
              <w:right w:val="single" w:color="auto" w:sz="8" w:space="0"/>
            </w:tcBorders>
            <w:noWrap/>
            <w:vAlign w:val="center"/>
          </w:tcPr>
          <w:p w14:paraId="67CF9022">
            <w:pPr>
              <w:jc w:val="right"/>
              <w:rPr>
                <w:szCs w:val="21"/>
              </w:rPr>
            </w:pPr>
            <w:r>
              <w:rPr>
                <w:rFonts w:ascii="宋体" w:hAnsi="宋体" w:cs="宋体"/>
                <w:color w:val="000000"/>
                <w:szCs w:val="21"/>
              </w:rPr>
              <w:t>0.00</w:t>
            </w:r>
          </w:p>
        </w:tc>
      </w:tr>
      <w:tr w14:paraId="4236920E">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noWrap/>
            <w:vAlign w:val="center"/>
          </w:tcPr>
          <w:p w14:paraId="742D4245">
            <w:pPr>
              <w:jc w:val="left"/>
              <w:rPr>
                <w:rFonts w:hint="eastAsia"/>
                <w:szCs w:val="21"/>
              </w:rPr>
            </w:pPr>
            <w:r>
              <w:rPr>
                <w:rFonts w:ascii="宋体" w:hAnsi="宋体" w:cs="宋体"/>
                <w:color w:val="000000"/>
                <w:szCs w:val="21"/>
              </w:rPr>
              <w:t>22103</w:t>
            </w:r>
          </w:p>
        </w:tc>
        <w:tc>
          <w:tcPr>
            <w:tcW w:w="2607" w:type="dxa"/>
            <w:tcBorders>
              <w:top w:val="nil"/>
              <w:left w:val="nil"/>
              <w:bottom w:val="single" w:color="auto" w:sz="8" w:space="0"/>
              <w:right w:val="single" w:color="auto" w:sz="8" w:space="0"/>
            </w:tcBorders>
            <w:vAlign w:val="center"/>
          </w:tcPr>
          <w:p w14:paraId="7052B142">
            <w:pPr>
              <w:jc w:val="left"/>
              <w:rPr>
                <w:szCs w:val="21"/>
              </w:rPr>
            </w:pPr>
            <w:r>
              <w:rPr>
                <w:rFonts w:ascii="宋体" w:hAnsi="宋体" w:cs="宋体"/>
                <w:color w:val="000000"/>
                <w:szCs w:val="21"/>
              </w:rPr>
              <w:t>城乡社区住宅</w:t>
            </w:r>
          </w:p>
        </w:tc>
        <w:tc>
          <w:tcPr>
            <w:tcW w:w="1643" w:type="dxa"/>
            <w:tcBorders>
              <w:top w:val="nil"/>
              <w:left w:val="nil"/>
              <w:bottom w:val="single" w:color="auto" w:sz="8" w:space="0"/>
              <w:right w:val="single" w:color="auto" w:sz="8" w:space="0"/>
            </w:tcBorders>
            <w:noWrap/>
            <w:vAlign w:val="center"/>
          </w:tcPr>
          <w:p w14:paraId="02C41BCB">
            <w:pPr>
              <w:jc w:val="right"/>
              <w:rPr>
                <w:szCs w:val="21"/>
              </w:rPr>
            </w:pPr>
            <w:r>
              <w:rPr>
                <w:rFonts w:ascii="宋体" w:hAnsi="宋体" w:cs="宋体"/>
                <w:color w:val="000000"/>
                <w:szCs w:val="21"/>
              </w:rPr>
              <w:t>648.18</w:t>
            </w:r>
          </w:p>
        </w:tc>
        <w:tc>
          <w:tcPr>
            <w:tcW w:w="1643" w:type="dxa"/>
            <w:tcBorders>
              <w:top w:val="nil"/>
              <w:left w:val="nil"/>
              <w:bottom w:val="single" w:color="auto" w:sz="8" w:space="0"/>
              <w:right w:val="single" w:color="auto" w:sz="8" w:space="0"/>
            </w:tcBorders>
            <w:noWrap/>
            <w:vAlign w:val="center"/>
          </w:tcPr>
          <w:p w14:paraId="14F35484">
            <w:pPr>
              <w:jc w:val="right"/>
              <w:rPr>
                <w:szCs w:val="21"/>
              </w:rPr>
            </w:pPr>
            <w:r>
              <w:rPr>
                <w:rFonts w:ascii="宋体" w:hAnsi="宋体" w:cs="宋体"/>
                <w:color w:val="000000"/>
                <w:szCs w:val="21"/>
              </w:rPr>
              <w:t>463.60</w:t>
            </w:r>
          </w:p>
        </w:tc>
        <w:tc>
          <w:tcPr>
            <w:tcW w:w="1643" w:type="dxa"/>
            <w:tcBorders>
              <w:top w:val="nil"/>
              <w:left w:val="nil"/>
              <w:bottom w:val="single" w:color="auto" w:sz="8" w:space="0"/>
              <w:right w:val="single" w:color="auto" w:sz="8" w:space="0"/>
            </w:tcBorders>
            <w:noWrap/>
            <w:vAlign w:val="center"/>
          </w:tcPr>
          <w:p w14:paraId="2491707A">
            <w:pPr>
              <w:jc w:val="right"/>
              <w:rPr>
                <w:szCs w:val="21"/>
              </w:rPr>
            </w:pPr>
            <w:r>
              <w:rPr>
                <w:rFonts w:ascii="宋体" w:hAnsi="宋体" w:cs="宋体"/>
                <w:color w:val="000000"/>
                <w:szCs w:val="21"/>
              </w:rPr>
              <w:t>184.57</w:t>
            </w:r>
          </w:p>
        </w:tc>
        <w:tc>
          <w:tcPr>
            <w:tcW w:w="1643" w:type="dxa"/>
            <w:tcBorders>
              <w:top w:val="nil"/>
              <w:left w:val="nil"/>
              <w:bottom w:val="single" w:color="auto" w:sz="8" w:space="0"/>
              <w:right w:val="single" w:color="auto" w:sz="8" w:space="0"/>
            </w:tcBorders>
            <w:noWrap/>
            <w:vAlign w:val="center"/>
          </w:tcPr>
          <w:p w14:paraId="4E741F9E">
            <w:pPr>
              <w:jc w:val="right"/>
              <w:rPr>
                <w:szCs w:val="21"/>
              </w:rPr>
            </w:pPr>
            <w:r>
              <w:rPr>
                <w:rFonts w:ascii="宋体" w:hAnsi="宋体" w:cs="宋体"/>
                <w:color w:val="000000"/>
                <w:szCs w:val="21"/>
              </w:rPr>
              <w:t>0.00</w:t>
            </w:r>
          </w:p>
        </w:tc>
        <w:tc>
          <w:tcPr>
            <w:tcW w:w="1643" w:type="dxa"/>
            <w:tcBorders>
              <w:top w:val="nil"/>
              <w:left w:val="nil"/>
              <w:bottom w:val="single" w:color="auto" w:sz="8" w:space="0"/>
              <w:right w:val="single" w:color="auto" w:sz="8" w:space="0"/>
            </w:tcBorders>
            <w:noWrap/>
            <w:vAlign w:val="center"/>
          </w:tcPr>
          <w:p w14:paraId="5228D048">
            <w:pPr>
              <w:jc w:val="right"/>
              <w:rPr>
                <w:szCs w:val="21"/>
              </w:rPr>
            </w:pPr>
            <w:r>
              <w:rPr>
                <w:rFonts w:ascii="宋体" w:hAnsi="宋体" w:cs="宋体"/>
                <w:color w:val="000000"/>
                <w:szCs w:val="21"/>
              </w:rPr>
              <w:t>0.00</w:t>
            </w:r>
          </w:p>
        </w:tc>
        <w:tc>
          <w:tcPr>
            <w:tcW w:w="1643" w:type="dxa"/>
            <w:tcBorders>
              <w:top w:val="nil"/>
              <w:left w:val="nil"/>
              <w:bottom w:val="single" w:color="auto" w:sz="8" w:space="0"/>
              <w:right w:val="single" w:color="auto" w:sz="8" w:space="0"/>
            </w:tcBorders>
            <w:noWrap/>
            <w:vAlign w:val="center"/>
          </w:tcPr>
          <w:p w14:paraId="14287781">
            <w:pPr>
              <w:jc w:val="right"/>
              <w:rPr>
                <w:szCs w:val="21"/>
              </w:rPr>
            </w:pPr>
            <w:r>
              <w:rPr>
                <w:rFonts w:ascii="宋体" w:hAnsi="宋体" w:cs="宋体"/>
                <w:color w:val="000000"/>
                <w:szCs w:val="21"/>
              </w:rPr>
              <w:t>0.00</w:t>
            </w:r>
          </w:p>
        </w:tc>
      </w:tr>
      <w:tr w14:paraId="17CD71F7">
        <w:tblPrEx>
          <w:tblCellMar>
            <w:top w:w="0" w:type="dxa"/>
            <w:left w:w="108" w:type="dxa"/>
            <w:bottom w:w="0" w:type="dxa"/>
            <w:right w:w="108" w:type="dxa"/>
          </w:tblCellMar>
        </w:tblPrEx>
        <w:trPr>
          <w:trHeight w:val="450" w:hRule="atLeast"/>
        </w:trPr>
        <w:tc>
          <w:tcPr>
            <w:tcW w:w="1593" w:type="dxa"/>
            <w:tcBorders>
              <w:top w:val="nil"/>
              <w:left w:val="single" w:color="auto" w:sz="8" w:space="0"/>
              <w:bottom w:val="single" w:color="auto" w:sz="8" w:space="0"/>
              <w:right w:val="single" w:color="auto" w:sz="8" w:space="0"/>
            </w:tcBorders>
            <w:noWrap/>
            <w:vAlign w:val="center"/>
          </w:tcPr>
          <w:p w14:paraId="51A510B6">
            <w:pPr>
              <w:jc w:val="left"/>
              <w:rPr>
                <w:szCs w:val="21"/>
              </w:rPr>
            </w:pPr>
            <w:r>
              <w:rPr>
                <w:rFonts w:ascii="宋体" w:hAnsi="宋体" w:cs="宋体"/>
                <w:color w:val="000000"/>
                <w:szCs w:val="21"/>
              </w:rPr>
              <w:t>2210399</w:t>
            </w:r>
          </w:p>
        </w:tc>
        <w:tc>
          <w:tcPr>
            <w:tcW w:w="2607" w:type="dxa"/>
            <w:tcBorders>
              <w:top w:val="nil"/>
              <w:left w:val="nil"/>
              <w:bottom w:val="single" w:color="auto" w:sz="8" w:space="0"/>
              <w:right w:val="single" w:color="auto" w:sz="8" w:space="0"/>
            </w:tcBorders>
            <w:vAlign w:val="center"/>
          </w:tcPr>
          <w:p w14:paraId="7F78CAF0">
            <w:pPr>
              <w:jc w:val="left"/>
              <w:rPr>
                <w:szCs w:val="21"/>
              </w:rPr>
            </w:pPr>
            <w:r>
              <w:rPr>
                <w:rFonts w:ascii="宋体" w:hAnsi="宋体" w:cs="宋体"/>
                <w:color w:val="000000"/>
                <w:szCs w:val="21"/>
              </w:rPr>
              <w:t>其他城乡社区住宅支出</w:t>
            </w:r>
          </w:p>
        </w:tc>
        <w:tc>
          <w:tcPr>
            <w:tcW w:w="1643" w:type="dxa"/>
            <w:tcBorders>
              <w:top w:val="nil"/>
              <w:left w:val="nil"/>
              <w:bottom w:val="single" w:color="auto" w:sz="8" w:space="0"/>
              <w:right w:val="single" w:color="auto" w:sz="8" w:space="0"/>
            </w:tcBorders>
            <w:noWrap/>
            <w:vAlign w:val="center"/>
          </w:tcPr>
          <w:p w14:paraId="64CA64AF">
            <w:pPr>
              <w:jc w:val="right"/>
              <w:rPr>
                <w:szCs w:val="21"/>
              </w:rPr>
            </w:pPr>
            <w:r>
              <w:rPr>
                <w:rFonts w:ascii="宋体" w:hAnsi="宋体" w:cs="宋体"/>
                <w:color w:val="000000"/>
                <w:szCs w:val="21"/>
              </w:rPr>
              <w:t>648.18</w:t>
            </w:r>
          </w:p>
        </w:tc>
        <w:tc>
          <w:tcPr>
            <w:tcW w:w="1643" w:type="dxa"/>
            <w:tcBorders>
              <w:top w:val="nil"/>
              <w:left w:val="nil"/>
              <w:bottom w:val="single" w:color="auto" w:sz="8" w:space="0"/>
              <w:right w:val="single" w:color="auto" w:sz="8" w:space="0"/>
            </w:tcBorders>
            <w:noWrap/>
            <w:vAlign w:val="center"/>
          </w:tcPr>
          <w:p w14:paraId="679DA27E">
            <w:pPr>
              <w:jc w:val="right"/>
              <w:rPr>
                <w:szCs w:val="21"/>
              </w:rPr>
            </w:pPr>
            <w:r>
              <w:rPr>
                <w:rFonts w:ascii="宋体" w:hAnsi="宋体" w:cs="宋体"/>
                <w:color w:val="000000"/>
                <w:szCs w:val="21"/>
              </w:rPr>
              <w:t>463.60</w:t>
            </w:r>
          </w:p>
        </w:tc>
        <w:tc>
          <w:tcPr>
            <w:tcW w:w="1643" w:type="dxa"/>
            <w:tcBorders>
              <w:top w:val="nil"/>
              <w:left w:val="nil"/>
              <w:bottom w:val="single" w:color="auto" w:sz="8" w:space="0"/>
              <w:right w:val="single" w:color="auto" w:sz="8" w:space="0"/>
            </w:tcBorders>
            <w:noWrap/>
            <w:vAlign w:val="center"/>
          </w:tcPr>
          <w:p w14:paraId="4084C39E">
            <w:pPr>
              <w:jc w:val="right"/>
              <w:rPr>
                <w:szCs w:val="21"/>
              </w:rPr>
            </w:pPr>
            <w:r>
              <w:rPr>
                <w:rFonts w:ascii="宋体" w:hAnsi="宋体" w:cs="宋体"/>
                <w:color w:val="000000"/>
                <w:szCs w:val="21"/>
              </w:rPr>
              <w:t>184.57</w:t>
            </w:r>
          </w:p>
        </w:tc>
        <w:tc>
          <w:tcPr>
            <w:tcW w:w="1643" w:type="dxa"/>
            <w:tcBorders>
              <w:top w:val="nil"/>
              <w:left w:val="nil"/>
              <w:bottom w:val="single" w:color="auto" w:sz="8" w:space="0"/>
              <w:right w:val="single" w:color="auto" w:sz="8" w:space="0"/>
            </w:tcBorders>
            <w:noWrap/>
            <w:vAlign w:val="center"/>
          </w:tcPr>
          <w:p w14:paraId="0BFF0AA3">
            <w:pPr>
              <w:jc w:val="right"/>
              <w:rPr>
                <w:szCs w:val="21"/>
              </w:rPr>
            </w:pPr>
            <w:r>
              <w:rPr>
                <w:rFonts w:ascii="宋体" w:hAnsi="宋体" w:cs="宋体"/>
                <w:color w:val="000000"/>
                <w:szCs w:val="21"/>
              </w:rPr>
              <w:t>0.00</w:t>
            </w:r>
          </w:p>
        </w:tc>
        <w:tc>
          <w:tcPr>
            <w:tcW w:w="1643" w:type="dxa"/>
            <w:tcBorders>
              <w:top w:val="nil"/>
              <w:left w:val="nil"/>
              <w:bottom w:val="single" w:color="auto" w:sz="8" w:space="0"/>
              <w:right w:val="single" w:color="auto" w:sz="8" w:space="0"/>
            </w:tcBorders>
            <w:noWrap/>
            <w:vAlign w:val="center"/>
          </w:tcPr>
          <w:p w14:paraId="23DCCF8B">
            <w:pPr>
              <w:jc w:val="right"/>
              <w:rPr>
                <w:szCs w:val="21"/>
              </w:rPr>
            </w:pPr>
            <w:r>
              <w:rPr>
                <w:rFonts w:ascii="宋体" w:hAnsi="宋体" w:cs="宋体"/>
                <w:color w:val="000000"/>
                <w:szCs w:val="21"/>
              </w:rPr>
              <w:t>0.00</w:t>
            </w:r>
          </w:p>
        </w:tc>
        <w:tc>
          <w:tcPr>
            <w:tcW w:w="1643" w:type="dxa"/>
            <w:tcBorders>
              <w:top w:val="nil"/>
              <w:left w:val="nil"/>
              <w:bottom w:val="single" w:color="auto" w:sz="8" w:space="0"/>
              <w:right w:val="single" w:color="auto" w:sz="8" w:space="0"/>
            </w:tcBorders>
            <w:noWrap/>
            <w:vAlign w:val="center"/>
          </w:tcPr>
          <w:p w14:paraId="7E02AC82">
            <w:pPr>
              <w:jc w:val="right"/>
              <w:rPr>
                <w:szCs w:val="21"/>
              </w:rPr>
            </w:pPr>
            <w:r>
              <w:rPr>
                <w:rFonts w:ascii="宋体" w:hAnsi="宋体" w:cs="宋体"/>
                <w:color w:val="000000"/>
                <w:szCs w:val="21"/>
              </w:rPr>
              <w:t>0.00</w:t>
            </w:r>
          </w:p>
        </w:tc>
      </w:tr>
    </w:tbl>
    <w:p w14:paraId="7278C89E">
      <w:pPr>
        <w:autoSpaceDE w:val="0"/>
        <w:autoSpaceDN w:val="0"/>
        <w:adjustRightInd w:val="0"/>
        <w:rPr>
          <w:rFonts w:ascii="宋体" w:hAnsi="宋体"/>
          <w:szCs w:val="21"/>
        </w:rPr>
      </w:pPr>
      <w:r>
        <w:rPr>
          <w:rFonts w:hint="eastAsia" w:ascii="宋体" w:hAnsi="宋体"/>
          <w:szCs w:val="21"/>
        </w:rPr>
        <w:t>注：本表反映单位本年度各项支出情况。</w:t>
      </w:r>
    </w:p>
    <w:p w14:paraId="72446CE5">
      <w:pPr>
        <w:autoSpaceDE w:val="0"/>
        <w:autoSpaceDN w:val="0"/>
        <w:adjustRightInd w:val="0"/>
        <w:ind w:right="525"/>
        <w:rPr>
          <w:rFonts w:hint="eastAsia" w:ascii="宋体" w:hAnsi="宋体"/>
          <w:b/>
          <w:szCs w:val="21"/>
        </w:rPr>
        <w:sectPr>
          <w:pgSz w:w="16838" w:h="11906" w:orient="landscape"/>
          <w:pgMar w:top="1797" w:right="1440" w:bottom="1797" w:left="1440" w:header="851" w:footer="992" w:gutter="0"/>
          <w:cols w:space="720" w:num="1"/>
          <w:docGrid w:type="linesAndChars" w:linePitch="312" w:charSpace="0"/>
        </w:sectPr>
      </w:pPr>
    </w:p>
    <w:p w14:paraId="6E5F6BA7">
      <w:pPr>
        <w:autoSpaceDE w:val="0"/>
        <w:autoSpaceDN w:val="0"/>
        <w:adjustRightInd w:val="0"/>
        <w:jc w:val="center"/>
        <w:outlineLvl w:val="0"/>
        <w:rPr>
          <w:rFonts w:hint="eastAsia" w:ascii="宋体" w:hAnsi="宋体"/>
          <w:szCs w:val="21"/>
        </w:rPr>
      </w:pPr>
      <w:r>
        <w:rPr>
          <w:rFonts w:hint="eastAsia" w:ascii="宋体" w:hAnsi="宋体"/>
          <w:szCs w:val="21"/>
        </w:rPr>
        <w:t>财政拨款收入支出决算总表</w:t>
      </w:r>
    </w:p>
    <w:p w14:paraId="42A797FF">
      <w:pPr>
        <w:autoSpaceDE w:val="0"/>
        <w:autoSpaceDN w:val="0"/>
        <w:adjustRightInd w:val="0"/>
        <w:ind w:right="360"/>
        <w:jc w:val="right"/>
        <w:rPr>
          <w:rFonts w:ascii="宋体" w:hAnsi="宋体"/>
          <w:szCs w:val="21"/>
        </w:rPr>
      </w:pPr>
      <w:r>
        <w:rPr>
          <w:rFonts w:hint="eastAsia" w:ascii="宋体" w:hAnsi="宋体"/>
          <w:szCs w:val="21"/>
        </w:rPr>
        <w:t>单位：万元</w:t>
      </w:r>
    </w:p>
    <w:tbl>
      <w:tblPr>
        <w:tblStyle w:val="8"/>
        <w:tblW w:w="13875" w:type="dxa"/>
        <w:tblInd w:w="93"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4009"/>
        <w:gridCol w:w="1954"/>
        <w:gridCol w:w="3228"/>
        <w:gridCol w:w="1171"/>
        <w:gridCol w:w="1171"/>
        <w:gridCol w:w="1171"/>
        <w:gridCol w:w="1171"/>
      </w:tblGrid>
      <w:tr w14:paraId="58D5B7E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5963" w:type="dxa"/>
            <w:gridSpan w:val="2"/>
            <w:noWrap/>
            <w:vAlign w:val="center"/>
          </w:tcPr>
          <w:p w14:paraId="4A595BBB">
            <w:pPr>
              <w:widowControl/>
              <w:jc w:val="center"/>
              <w:rPr>
                <w:rFonts w:ascii="宋体" w:hAnsi="宋体" w:cs="宋体"/>
                <w:kern w:val="0"/>
                <w:szCs w:val="21"/>
              </w:rPr>
            </w:pPr>
            <w:r>
              <w:rPr>
                <w:rFonts w:hint="eastAsia" w:ascii="宋体" w:hAnsi="宋体" w:cs="宋体"/>
                <w:kern w:val="0"/>
                <w:szCs w:val="21"/>
              </w:rPr>
              <w:t>收入</w:t>
            </w:r>
          </w:p>
        </w:tc>
        <w:tc>
          <w:tcPr>
            <w:tcW w:w="7912" w:type="dxa"/>
            <w:gridSpan w:val="5"/>
            <w:noWrap/>
            <w:vAlign w:val="center"/>
          </w:tcPr>
          <w:p w14:paraId="135250AE">
            <w:pPr>
              <w:widowControl/>
              <w:jc w:val="center"/>
              <w:rPr>
                <w:rFonts w:ascii="宋体" w:hAnsi="宋体" w:cs="宋体"/>
                <w:kern w:val="0"/>
                <w:szCs w:val="21"/>
              </w:rPr>
            </w:pPr>
            <w:r>
              <w:rPr>
                <w:rFonts w:hint="eastAsia" w:ascii="宋体" w:hAnsi="宋体" w:cs="宋体"/>
                <w:kern w:val="0"/>
                <w:szCs w:val="21"/>
              </w:rPr>
              <w:t>支出</w:t>
            </w:r>
          </w:p>
        </w:tc>
      </w:tr>
      <w:tr w14:paraId="3651569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30" w:hRule="atLeast"/>
        </w:trPr>
        <w:tc>
          <w:tcPr>
            <w:tcW w:w="4009" w:type="dxa"/>
            <w:noWrap/>
            <w:vAlign w:val="center"/>
          </w:tcPr>
          <w:p w14:paraId="56619184">
            <w:pPr>
              <w:widowControl/>
              <w:jc w:val="center"/>
              <w:rPr>
                <w:rFonts w:ascii="宋体" w:hAnsi="宋体" w:cs="宋体"/>
                <w:kern w:val="0"/>
                <w:szCs w:val="21"/>
              </w:rPr>
            </w:pPr>
            <w:r>
              <w:rPr>
                <w:rFonts w:hint="eastAsia" w:ascii="宋体" w:hAnsi="宋体" w:cs="宋体"/>
                <w:kern w:val="0"/>
                <w:szCs w:val="21"/>
              </w:rPr>
              <w:t>项目</w:t>
            </w:r>
          </w:p>
        </w:tc>
        <w:tc>
          <w:tcPr>
            <w:tcW w:w="1954" w:type="dxa"/>
            <w:noWrap/>
            <w:vAlign w:val="center"/>
          </w:tcPr>
          <w:p w14:paraId="7F28310A">
            <w:pPr>
              <w:widowControl/>
              <w:jc w:val="center"/>
              <w:rPr>
                <w:rFonts w:ascii="宋体" w:hAnsi="宋体" w:cs="宋体"/>
                <w:kern w:val="0"/>
                <w:szCs w:val="21"/>
              </w:rPr>
            </w:pPr>
            <w:r>
              <w:rPr>
                <w:rFonts w:hint="eastAsia" w:ascii="宋体" w:hAnsi="宋体" w:cs="宋体"/>
                <w:kern w:val="0"/>
                <w:szCs w:val="21"/>
              </w:rPr>
              <w:t>决算数</w:t>
            </w:r>
          </w:p>
        </w:tc>
        <w:tc>
          <w:tcPr>
            <w:tcW w:w="3228" w:type="dxa"/>
            <w:noWrap/>
            <w:vAlign w:val="center"/>
          </w:tcPr>
          <w:p w14:paraId="54C4028F">
            <w:pPr>
              <w:widowControl/>
              <w:jc w:val="center"/>
              <w:rPr>
                <w:rFonts w:ascii="宋体" w:hAnsi="宋体" w:cs="宋体"/>
                <w:kern w:val="0"/>
                <w:szCs w:val="21"/>
              </w:rPr>
            </w:pPr>
            <w:r>
              <w:rPr>
                <w:rFonts w:hint="eastAsia" w:ascii="宋体" w:hAnsi="宋体" w:cs="宋体"/>
                <w:kern w:val="0"/>
                <w:szCs w:val="21"/>
              </w:rPr>
              <w:t>项目</w:t>
            </w:r>
          </w:p>
        </w:tc>
        <w:tc>
          <w:tcPr>
            <w:tcW w:w="1171" w:type="dxa"/>
            <w:noWrap/>
            <w:vAlign w:val="center"/>
          </w:tcPr>
          <w:p w14:paraId="32E6BCEE">
            <w:pPr>
              <w:widowControl/>
              <w:jc w:val="center"/>
              <w:rPr>
                <w:rFonts w:ascii="宋体" w:hAnsi="宋体" w:cs="宋体"/>
                <w:kern w:val="0"/>
                <w:szCs w:val="21"/>
              </w:rPr>
            </w:pPr>
            <w:r>
              <w:rPr>
                <w:rFonts w:hint="eastAsia" w:ascii="宋体" w:hAnsi="宋体" w:cs="宋体"/>
                <w:kern w:val="0"/>
                <w:szCs w:val="21"/>
              </w:rPr>
              <w:t>合计</w:t>
            </w:r>
          </w:p>
        </w:tc>
        <w:tc>
          <w:tcPr>
            <w:tcW w:w="1171" w:type="dxa"/>
            <w:vAlign w:val="center"/>
          </w:tcPr>
          <w:p w14:paraId="591DD08B">
            <w:pPr>
              <w:widowControl/>
              <w:jc w:val="center"/>
              <w:rPr>
                <w:rFonts w:ascii="宋体" w:hAnsi="宋体" w:cs="宋体"/>
                <w:kern w:val="0"/>
                <w:szCs w:val="21"/>
              </w:rPr>
            </w:pPr>
            <w:r>
              <w:rPr>
                <w:rFonts w:hint="eastAsia" w:ascii="宋体" w:hAnsi="宋体" w:cs="宋体"/>
                <w:kern w:val="0"/>
                <w:szCs w:val="21"/>
              </w:rPr>
              <w:t>一般公共预算财政拨款</w:t>
            </w:r>
          </w:p>
        </w:tc>
        <w:tc>
          <w:tcPr>
            <w:tcW w:w="1171" w:type="dxa"/>
            <w:vAlign w:val="center"/>
          </w:tcPr>
          <w:p w14:paraId="6CBF5DE5">
            <w:pPr>
              <w:widowControl/>
              <w:jc w:val="center"/>
              <w:rPr>
                <w:rFonts w:ascii="宋体" w:hAnsi="宋体" w:cs="宋体"/>
                <w:kern w:val="0"/>
                <w:szCs w:val="21"/>
              </w:rPr>
            </w:pPr>
            <w:r>
              <w:rPr>
                <w:rFonts w:hint="eastAsia" w:ascii="宋体" w:hAnsi="宋体" w:cs="宋体"/>
                <w:kern w:val="0"/>
                <w:szCs w:val="21"/>
              </w:rPr>
              <w:t>政府性基金预算财政拨款</w:t>
            </w:r>
          </w:p>
        </w:tc>
        <w:tc>
          <w:tcPr>
            <w:tcW w:w="1171" w:type="dxa"/>
            <w:vAlign w:val="center"/>
          </w:tcPr>
          <w:p w14:paraId="006BA1CC">
            <w:pPr>
              <w:widowControl/>
              <w:jc w:val="center"/>
              <w:rPr>
                <w:rFonts w:hint="eastAsia" w:ascii="宋体" w:hAnsi="宋体" w:cs="宋体"/>
                <w:kern w:val="0"/>
                <w:szCs w:val="21"/>
              </w:rPr>
            </w:pPr>
            <w:r>
              <w:rPr>
                <w:rFonts w:hint="eastAsia" w:ascii="宋体" w:hAnsi="宋体"/>
                <w:szCs w:val="21"/>
              </w:rPr>
              <w:t>国有资本经营预算财政拨款</w:t>
            </w:r>
          </w:p>
        </w:tc>
      </w:tr>
      <w:tr w14:paraId="4479FB2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noWrap/>
            <w:vAlign w:val="center"/>
          </w:tcPr>
          <w:p w14:paraId="569C8903">
            <w:pPr>
              <w:widowControl/>
              <w:jc w:val="left"/>
              <w:rPr>
                <w:rFonts w:ascii="宋体" w:hAnsi="宋体" w:cs="宋体"/>
                <w:kern w:val="0"/>
                <w:szCs w:val="21"/>
              </w:rPr>
            </w:pPr>
            <w:r>
              <w:rPr>
                <w:rFonts w:hint="eastAsia" w:ascii="宋体" w:hAnsi="宋体" w:cs="宋体"/>
                <w:kern w:val="0"/>
                <w:szCs w:val="21"/>
              </w:rPr>
              <w:t>一、一般公共预算财政拨款</w:t>
            </w:r>
          </w:p>
        </w:tc>
        <w:tc>
          <w:tcPr>
            <w:tcW w:w="1954" w:type="dxa"/>
            <w:noWrap/>
            <w:vAlign w:val="center"/>
          </w:tcPr>
          <w:p w14:paraId="2949C4D3">
            <w:pPr>
              <w:jc w:val="right"/>
              <w:rPr>
                <w:szCs w:val="21"/>
              </w:rPr>
            </w:pPr>
            <w:r>
              <w:rPr>
                <w:rFonts w:ascii="宋体" w:hAnsi="宋体" w:cs="宋体"/>
                <w:color w:val="000000"/>
                <w:szCs w:val="21"/>
              </w:rPr>
              <w:t>1,034.23</w:t>
            </w:r>
          </w:p>
        </w:tc>
        <w:tc>
          <w:tcPr>
            <w:tcW w:w="3228" w:type="dxa"/>
            <w:noWrap/>
            <w:vAlign w:val="center"/>
          </w:tcPr>
          <w:p w14:paraId="143D18A9">
            <w:pPr>
              <w:rPr>
                <w:rFonts w:ascii="宋体" w:hAnsi="宋体" w:cs="宋体"/>
                <w:szCs w:val="21"/>
              </w:rPr>
            </w:pPr>
            <w:r>
              <w:rPr>
                <w:rFonts w:hint="eastAsia" w:ascii="宋体" w:hAnsi="宋体"/>
                <w:szCs w:val="21"/>
              </w:rPr>
              <w:t>一、一般公共服务支出</w:t>
            </w:r>
          </w:p>
        </w:tc>
        <w:tc>
          <w:tcPr>
            <w:tcW w:w="1171" w:type="dxa"/>
            <w:noWrap/>
            <w:vAlign w:val="center"/>
          </w:tcPr>
          <w:p w14:paraId="1FCE09A4">
            <w:pPr>
              <w:jc w:val="right"/>
              <w:rPr>
                <w:rFonts w:ascii="宋体" w:hAnsi="宋体" w:cs="宋体"/>
                <w:kern w:val="0"/>
                <w:szCs w:val="21"/>
              </w:rPr>
            </w:pPr>
            <w:r>
              <w:rPr>
                <w:rFonts w:ascii="宋体" w:hAnsi="宋体" w:cs="宋体"/>
                <w:color w:val="000000"/>
                <w:szCs w:val="21"/>
              </w:rPr>
              <w:t>0.00</w:t>
            </w:r>
          </w:p>
        </w:tc>
        <w:tc>
          <w:tcPr>
            <w:tcW w:w="1171" w:type="dxa"/>
            <w:noWrap/>
            <w:vAlign w:val="center"/>
          </w:tcPr>
          <w:p w14:paraId="40F46B81">
            <w:pPr>
              <w:jc w:val="right"/>
              <w:rPr>
                <w:rFonts w:ascii="宋体" w:hAnsi="宋体" w:cs="宋体"/>
                <w:kern w:val="0"/>
                <w:szCs w:val="21"/>
              </w:rPr>
            </w:pPr>
            <w:r>
              <w:rPr>
                <w:rFonts w:ascii="宋体" w:hAnsi="宋体" w:cs="宋体"/>
                <w:color w:val="000000"/>
                <w:szCs w:val="21"/>
              </w:rPr>
              <w:t>0.00</w:t>
            </w:r>
          </w:p>
        </w:tc>
        <w:tc>
          <w:tcPr>
            <w:tcW w:w="1171" w:type="dxa"/>
            <w:vAlign w:val="center"/>
          </w:tcPr>
          <w:p w14:paraId="3FC40724">
            <w:pPr>
              <w:jc w:val="right"/>
              <w:rPr>
                <w:rFonts w:ascii="宋体" w:hAnsi="宋体" w:cs="宋体"/>
                <w:kern w:val="0"/>
                <w:szCs w:val="21"/>
              </w:rPr>
            </w:pPr>
            <w:r>
              <w:rPr>
                <w:rFonts w:ascii="宋体" w:hAnsi="宋体" w:cs="宋体"/>
                <w:color w:val="000000"/>
                <w:szCs w:val="21"/>
              </w:rPr>
              <w:t>0.00</w:t>
            </w:r>
          </w:p>
        </w:tc>
        <w:tc>
          <w:tcPr>
            <w:tcW w:w="1171" w:type="dxa"/>
            <w:noWrap/>
            <w:vAlign w:val="center"/>
          </w:tcPr>
          <w:p w14:paraId="0BA99111">
            <w:pPr>
              <w:jc w:val="right"/>
              <w:rPr>
                <w:rFonts w:ascii="宋体" w:hAnsi="宋体" w:cs="宋体"/>
                <w:kern w:val="0"/>
                <w:szCs w:val="21"/>
              </w:rPr>
            </w:pPr>
            <w:r>
              <w:rPr>
                <w:rFonts w:ascii="宋体" w:hAnsi="宋体" w:cs="宋体"/>
                <w:color w:val="000000"/>
                <w:szCs w:val="21"/>
              </w:rPr>
              <w:t>0.00</w:t>
            </w:r>
          </w:p>
        </w:tc>
      </w:tr>
      <w:tr w14:paraId="46EF688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noWrap/>
            <w:vAlign w:val="center"/>
          </w:tcPr>
          <w:p w14:paraId="1900B503">
            <w:pPr>
              <w:widowControl/>
              <w:jc w:val="left"/>
              <w:rPr>
                <w:rFonts w:ascii="宋体" w:hAnsi="宋体" w:cs="宋体"/>
                <w:kern w:val="0"/>
                <w:szCs w:val="21"/>
              </w:rPr>
            </w:pPr>
            <w:r>
              <w:rPr>
                <w:rFonts w:hint="eastAsia" w:ascii="宋体" w:hAnsi="宋体" w:cs="宋体"/>
                <w:kern w:val="0"/>
                <w:szCs w:val="21"/>
              </w:rPr>
              <w:t>二、政府性基金预算财政拨款</w:t>
            </w:r>
          </w:p>
        </w:tc>
        <w:tc>
          <w:tcPr>
            <w:tcW w:w="1954" w:type="dxa"/>
            <w:noWrap/>
            <w:vAlign w:val="center"/>
          </w:tcPr>
          <w:p w14:paraId="62B84707">
            <w:pPr>
              <w:jc w:val="right"/>
              <w:rPr>
                <w:szCs w:val="21"/>
              </w:rPr>
            </w:pPr>
            <w:r>
              <w:rPr>
                <w:rFonts w:ascii="宋体" w:hAnsi="宋体" w:cs="宋体"/>
                <w:color w:val="000000"/>
                <w:szCs w:val="21"/>
              </w:rPr>
              <w:t>198.01</w:t>
            </w:r>
          </w:p>
        </w:tc>
        <w:tc>
          <w:tcPr>
            <w:tcW w:w="3228" w:type="dxa"/>
            <w:noWrap/>
            <w:vAlign w:val="center"/>
          </w:tcPr>
          <w:p w14:paraId="5A68E172">
            <w:pPr>
              <w:rPr>
                <w:rFonts w:ascii="宋体" w:hAnsi="宋体" w:cs="宋体"/>
                <w:szCs w:val="21"/>
              </w:rPr>
            </w:pPr>
            <w:r>
              <w:rPr>
                <w:rFonts w:hint="eastAsia" w:ascii="宋体" w:hAnsi="宋体"/>
                <w:szCs w:val="21"/>
              </w:rPr>
              <w:t>二、外交支出</w:t>
            </w:r>
          </w:p>
        </w:tc>
        <w:tc>
          <w:tcPr>
            <w:tcW w:w="1171" w:type="dxa"/>
            <w:noWrap/>
            <w:vAlign w:val="center"/>
          </w:tcPr>
          <w:p w14:paraId="661F1BEE">
            <w:pPr>
              <w:jc w:val="right"/>
              <w:rPr>
                <w:rFonts w:ascii="宋体" w:hAnsi="宋体" w:cs="宋体"/>
                <w:kern w:val="0"/>
                <w:szCs w:val="21"/>
              </w:rPr>
            </w:pPr>
            <w:r>
              <w:rPr>
                <w:rFonts w:ascii="宋体" w:hAnsi="宋体" w:cs="宋体"/>
                <w:color w:val="000000"/>
                <w:szCs w:val="21"/>
              </w:rPr>
              <w:t>0.00</w:t>
            </w:r>
          </w:p>
        </w:tc>
        <w:tc>
          <w:tcPr>
            <w:tcW w:w="1171" w:type="dxa"/>
            <w:noWrap/>
            <w:vAlign w:val="center"/>
          </w:tcPr>
          <w:p w14:paraId="79F2BD9A">
            <w:pPr>
              <w:jc w:val="right"/>
              <w:rPr>
                <w:rFonts w:ascii="宋体" w:hAnsi="宋体" w:cs="宋体"/>
                <w:kern w:val="0"/>
                <w:szCs w:val="21"/>
              </w:rPr>
            </w:pPr>
            <w:r>
              <w:rPr>
                <w:rFonts w:ascii="宋体" w:hAnsi="宋体" w:cs="宋体"/>
                <w:color w:val="000000"/>
                <w:szCs w:val="21"/>
              </w:rPr>
              <w:t>0.00</w:t>
            </w:r>
          </w:p>
        </w:tc>
        <w:tc>
          <w:tcPr>
            <w:tcW w:w="1171" w:type="dxa"/>
            <w:vAlign w:val="center"/>
          </w:tcPr>
          <w:p w14:paraId="49F8E641">
            <w:pPr>
              <w:jc w:val="right"/>
              <w:rPr>
                <w:rFonts w:ascii="宋体" w:hAnsi="宋体" w:cs="宋体"/>
                <w:kern w:val="0"/>
                <w:szCs w:val="21"/>
              </w:rPr>
            </w:pPr>
            <w:r>
              <w:rPr>
                <w:rFonts w:ascii="宋体" w:hAnsi="宋体" w:cs="宋体"/>
                <w:color w:val="000000"/>
                <w:szCs w:val="21"/>
              </w:rPr>
              <w:t>0.00</w:t>
            </w:r>
          </w:p>
        </w:tc>
        <w:tc>
          <w:tcPr>
            <w:tcW w:w="1171" w:type="dxa"/>
            <w:noWrap/>
            <w:vAlign w:val="center"/>
          </w:tcPr>
          <w:p w14:paraId="44AD9EBC">
            <w:pPr>
              <w:jc w:val="right"/>
              <w:rPr>
                <w:rFonts w:ascii="宋体" w:hAnsi="宋体" w:cs="宋体"/>
                <w:kern w:val="0"/>
                <w:szCs w:val="21"/>
              </w:rPr>
            </w:pPr>
            <w:r>
              <w:rPr>
                <w:rFonts w:ascii="宋体" w:hAnsi="宋体" w:cs="宋体"/>
                <w:color w:val="000000"/>
                <w:szCs w:val="21"/>
              </w:rPr>
              <w:t>0.00</w:t>
            </w:r>
          </w:p>
        </w:tc>
      </w:tr>
      <w:tr w14:paraId="458AB29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noWrap/>
            <w:vAlign w:val="center"/>
          </w:tcPr>
          <w:p w14:paraId="06671A93">
            <w:pPr>
              <w:widowControl/>
              <w:jc w:val="left"/>
              <w:rPr>
                <w:rFonts w:ascii="宋体" w:hAnsi="宋体" w:cs="宋体"/>
                <w:kern w:val="0"/>
                <w:szCs w:val="21"/>
              </w:rPr>
            </w:pPr>
            <w:r>
              <w:rPr>
                <w:rFonts w:hint="eastAsia" w:ascii="宋体" w:hAnsi="宋体"/>
                <w:szCs w:val="21"/>
              </w:rPr>
              <w:t>三、国有资本经营预算财政拨款</w:t>
            </w:r>
          </w:p>
        </w:tc>
        <w:tc>
          <w:tcPr>
            <w:tcW w:w="1954" w:type="dxa"/>
            <w:noWrap/>
            <w:vAlign w:val="center"/>
          </w:tcPr>
          <w:p w14:paraId="1FB16DA2">
            <w:pPr>
              <w:jc w:val="right"/>
              <w:rPr>
                <w:szCs w:val="21"/>
              </w:rPr>
            </w:pPr>
            <w:r>
              <w:rPr>
                <w:rFonts w:ascii="宋体" w:hAnsi="宋体" w:cs="宋体"/>
                <w:color w:val="000000"/>
                <w:szCs w:val="21"/>
              </w:rPr>
              <w:t>0.00</w:t>
            </w:r>
          </w:p>
        </w:tc>
        <w:tc>
          <w:tcPr>
            <w:tcW w:w="3228" w:type="dxa"/>
            <w:noWrap/>
            <w:vAlign w:val="center"/>
          </w:tcPr>
          <w:p w14:paraId="36DA27F1">
            <w:pPr>
              <w:rPr>
                <w:rFonts w:ascii="宋体" w:hAnsi="宋体" w:cs="宋体"/>
                <w:szCs w:val="21"/>
              </w:rPr>
            </w:pPr>
            <w:r>
              <w:rPr>
                <w:rFonts w:hint="eastAsia" w:ascii="宋体" w:hAnsi="宋体"/>
                <w:szCs w:val="21"/>
              </w:rPr>
              <w:t>三、国防支出</w:t>
            </w:r>
          </w:p>
        </w:tc>
        <w:tc>
          <w:tcPr>
            <w:tcW w:w="1171" w:type="dxa"/>
            <w:noWrap/>
            <w:vAlign w:val="center"/>
          </w:tcPr>
          <w:p w14:paraId="58FFB821">
            <w:pPr>
              <w:jc w:val="right"/>
              <w:rPr>
                <w:rFonts w:ascii="宋体" w:hAnsi="宋体" w:cs="宋体"/>
                <w:kern w:val="0"/>
                <w:szCs w:val="21"/>
              </w:rPr>
            </w:pPr>
            <w:r>
              <w:rPr>
                <w:rFonts w:ascii="宋体" w:hAnsi="宋体" w:cs="宋体"/>
                <w:color w:val="000000"/>
                <w:szCs w:val="21"/>
              </w:rPr>
              <w:t>0.00</w:t>
            </w:r>
          </w:p>
        </w:tc>
        <w:tc>
          <w:tcPr>
            <w:tcW w:w="1171" w:type="dxa"/>
            <w:noWrap/>
            <w:vAlign w:val="center"/>
          </w:tcPr>
          <w:p w14:paraId="38A32B76">
            <w:pPr>
              <w:jc w:val="right"/>
              <w:rPr>
                <w:rFonts w:ascii="宋体" w:hAnsi="宋体" w:cs="宋体"/>
                <w:kern w:val="0"/>
                <w:szCs w:val="21"/>
              </w:rPr>
            </w:pPr>
            <w:r>
              <w:rPr>
                <w:rFonts w:ascii="宋体" w:hAnsi="宋体" w:cs="宋体"/>
                <w:color w:val="000000"/>
                <w:szCs w:val="21"/>
              </w:rPr>
              <w:t>0.00</w:t>
            </w:r>
          </w:p>
        </w:tc>
        <w:tc>
          <w:tcPr>
            <w:tcW w:w="1171" w:type="dxa"/>
            <w:vAlign w:val="center"/>
          </w:tcPr>
          <w:p w14:paraId="6A8B3F3F">
            <w:pPr>
              <w:jc w:val="right"/>
              <w:rPr>
                <w:rFonts w:ascii="宋体" w:hAnsi="宋体" w:cs="宋体"/>
                <w:kern w:val="0"/>
                <w:szCs w:val="21"/>
              </w:rPr>
            </w:pPr>
            <w:r>
              <w:rPr>
                <w:rFonts w:ascii="宋体" w:hAnsi="宋体" w:cs="宋体"/>
                <w:color w:val="000000"/>
                <w:szCs w:val="21"/>
              </w:rPr>
              <w:t>0.00</w:t>
            </w:r>
          </w:p>
        </w:tc>
        <w:tc>
          <w:tcPr>
            <w:tcW w:w="1171" w:type="dxa"/>
            <w:noWrap/>
            <w:vAlign w:val="center"/>
          </w:tcPr>
          <w:p w14:paraId="28261996">
            <w:pPr>
              <w:jc w:val="right"/>
              <w:rPr>
                <w:rFonts w:ascii="宋体" w:hAnsi="宋体" w:cs="宋体"/>
                <w:kern w:val="0"/>
                <w:szCs w:val="21"/>
              </w:rPr>
            </w:pPr>
            <w:r>
              <w:rPr>
                <w:rFonts w:ascii="宋体" w:hAnsi="宋体" w:cs="宋体"/>
                <w:color w:val="000000"/>
                <w:szCs w:val="21"/>
              </w:rPr>
              <w:t>0.00</w:t>
            </w:r>
          </w:p>
        </w:tc>
      </w:tr>
      <w:tr w14:paraId="4B66E53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noWrap/>
            <w:vAlign w:val="center"/>
          </w:tcPr>
          <w:p w14:paraId="6E9D56B3">
            <w:pPr>
              <w:widowControl/>
              <w:jc w:val="left"/>
              <w:rPr>
                <w:rFonts w:ascii="宋体" w:hAnsi="宋体" w:cs="宋体"/>
                <w:kern w:val="0"/>
                <w:szCs w:val="21"/>
              </w:rPr>
            </w:pPr>
            <w:r>
              <w:rPr>
                <w:rFonts w:hint="eastAsia" w:ascii="宋体" w:hAnsi="宋体" w:cs="宋体"/>
                <w:kern w:val="0"/>
                <w:szCs w:val="21"/>
              </w:rPr>
              <w:t>　</w:t>
            </w:r>
          </w:p>
        </w:tc>
        <w:tc>
          <w:tcPr>
            <w:tcW w:w="1954" w:type="dxa"/>
            <w:noWrap/>
            <w:vAlign w:val="center"/>
          </w:tcPr>
          <w:p w14:paraId="26804FE8">
            <w:pPr>
              <w:widowControl/>
              <w:jc w:val="right"/>
              <w:rPr>
                <w:rFonts w:ascii="宋体" w:hAnsi="宋体" w:cs="宋体"/>
                <w:kern w:val="0"/>
                <w:szCs w:val="21"/>
              </w:rPr>
            </w:pPr>
            <w:r>
              <w:rPr>
                <w:rFonts w:hint="eastAsia" w:ascii="宋体" w:hAnsi="宋体" w:cs="宋体"/>
                <w:kern w:val="0"/>
                <w:szCs w:val="21"/>
              </w:rPr>
              <w:t>　</w:t>
            </w:r>
          </w:p>
        </w:tc>
        <w:tc>
          <w:tcPr>
            <w:tcW w:w="3228" w:type="dxa"/>
            <w:noWrap/>
            <w:vAlign w:val="center"/>
          </w:tcPr>
          <w:p w14:paraId="706E78F7">
            <w:pPr>
              <w:rPr>
                <w:rFonts w:ascii="宋体" w:hAnsi="宋体" w:cs="宋体"/>
                <w:szCs w:val="21"/>
              </w:rPr>
            </w:pPr>
            <w:r>
              <w:rPr>
                <w:rFonts w:hint="eastAsia" w:ascii="宋体" w:hAnsi="宋体"/>
                <w:szCs w:val="21"/>
              </w:rPr>
              <w:t>四、公共安全支出</w:t>
            </w:r>
          </w:p>
        </w:tc>
        <w:tc>
          <w:tcPr>
            <w:tcW w:w="1171" w:type="dxa"/>
            <w:noWrap/>
            <w:vAlign w:val="center"/>
          </w:tcPr>
          <w:p w14:paraId="52F968F8">
            <w:pPr>
              <w:jc w:val="right"/>
              <w:rPr>
                <w:rFonts w:ascii="宋体" w:hAnsi="宋体" w:cs="宋体"/>
                <w:kern w:val="0"/>
                <w:szCs w:val="21"/>
              </w:rPr>
            </w:pPr>
            <w:r>
              <w:rPr>
                <w:rFonts w:ascii="宋体" w:hAnsi="宋体" w:cs="宋体"/>
                <w:color w:val="000000"/>
                <w:szCs w:val="21"/>
              </w:rPr>
              <w:t>0.00</w:t>
            </w:r>
          </w:p>
        </w:tc>
        <w:tc>
          <w:tcPr>
            <w:tcW w:w="1171" w:type="dxa"/>
            <w:noWrap/>
            <w:vAlign w:val="center"/>
          </w:tcPr>
          <w:p w14:paraId="4CC19921">
            <w:pPr>
              <w:jc w:val="right"/>
              <w:rPr>
                <w:rFonts w:ascii="宋体" w:hAnsi="宋体" w:cs="宋体"/>
                <w:kern w:val="0"/>
                <w:szCs w:val="21"/>
              </w:rPr>
            </w:pPr>
            <w:r>
              <w:rPr>
                <w:rFonts w:ascii="宋体" w:hAnsi="宋体" w:cs="宋体"/>
                <w:color w:val="000000"/>
                <w:szCs w:val="21"/>
              </w:rPr>
              <w:t>0.00</w:t>
            </w:r>
          </w:p>
        </w:tc>
        <w:tc>
          <w:tcPr>
            <w:tcW w:w="1171" w:type="dxa"/>
            <w:vAlign w:val="center"/>
          </w:tcPr>
          <w:p w14:paraId="6E0F59EB">
            <w:pPr>
              <w:jc w:val="right"/>
              <w:rPr>
                <w:rFonts w:ascii="宋体" w:hAnsi="宋体" w:cs="宋体"/>
                <w:kern w:val="0"/>
                <w:szCs w:val="21"/>
              </w:rPr>
            </w:pPr>
            <w:r>
              <w:rPr>
                <w:rFonts w:ascii="宋体" w:hAnsi="宋体" w:cs="宋体"/>
                <w:color w:val="000000"/>
                <w:szCs w:val="21"/>
              </w:rPr>
              <w:t>0.00</w:t>
            </w:r>
          </w:p>
        </w:tc>
        <w:tc>
          <w:tcPr>
            <w:tcW w:w="1171" w:type="dxa"/>
            <w:noWrap/>
            <w:vAlign w:val="center"/>
          </w:tcPr>
          <w:p w14:paraId="5FAB9963">
            <w:pPr>
              <w:jc w:val="right"/>
              <w:rPr>
                <w:rFonts w:ascii="宋体" w:hAnsi="宋体" w:cs="宋体"/>
                <w:kern w:val="0"/>
                <w:szCs w:val="21"/>
              </w:rPr>
            </w:pPr>
            <w:r>
              <w:rPr>
                <w:rFonts w:ascii="宋体" w:hAnsi="宋体" w:cs="宋体"/>
                <w:color w:val="000000"/>
                <w:szCs w:val="21"/>
              </w:rPr>
              <w:t>0.00</w:t>
            </w:r>
          </w:p>
        </w:tc>
      </w:tr>
      <w:tr w14:paraId="687B17A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noWrap/>
            <w:vAlign w:val="center"/>
          </w:tcPr>
          <w:p w14:paraId="06AB3594">
            <w:pPr>
              <w:widowControl/>
              <w:jc w:val="left"/>
              <w:rPr>
                <w:rFonts w:ascii="宋体" w:hAnsi="宋体" w:cs="宋体"/>
                <w:kern w:val="0"/>
                <w:szCs w:val="21"/>
              </w:rPr>
            </w:pPr>
            <w:r>
              <w:rPr>
                <w:rFonts w:hint="eastAsia" w:ascii="宋体" w:hAnsi="宋体" w:cs="宋体"/>
                <w:kern w:val="0"/>
                <w:szCs w:val="21"/>
              </w:rPr>
              <w:t>　</w:t>
            </w:r>
          </w:p>
        </w:tc>
        <w:tc>
          <w:tcPr>
            <w:tcW w:w="1954" w:type="dxa"/>
            <w:noWrap/>
            <w:vAlign w:val="center"/>
          </w:tcPr>
          <w:p w14:paraId="3A1CBE4F">
            <w:pPr>
              <w:widowControl/>
              <w:jc w:val="right"/>
              <w:rPr>
                <w:rFonts w:ascii="宋体" w:hAnsi="宋体" w:cs="宋体"/>
                <w:kern w:val="0"/>
                <w:szCs w:val="21"/>
              </w:rPr>
            </w:pPr>
            <w:r>
              <w:rPr>
                <w:rFonts w:hint="eastAsia" w:ascii="宋体" w:hAnsi="宋体" w:cs="宋体"/>
                <w:kern w:val="0"/>
                <w:szCs w:val="21"/>
              </w:rPr>
              <w:t>　</w:t>
            </w:r>
          </w:p>
        </w:tc>
        <w:tc>
          <w:tcPr>
            <w:tcW w:w="3228" w:type="dxa"/>
            <w:noWrap/>
            <w:vAlign w:val="center"/>
          </w:tcPr>
          <w:p w14:paraId="23F03140">
            <w:pPr>
              <w:rPr>
                <w:rFonts w:ascii="宋体" w:hAnsi="宋体" w:cs="宋体"/>
                <w:szCs w:val="21"/>
              </w:rPr>
            </w:pPr>
            <w:r>
              <w:rPr>
                <w:rFonts w:hint="eastAsia" w:ascii="宋体" w:hAnsi="宋体"/>
                <w:szCs w:val="21"/>
              </w:rPr>
              <w:t>五、教育支出</w:t>
            </w:r>
          </w:p>
        </w:tc>
        <w:tc>
          <w:tcPr>
            <w:tcW w:w="1171" w:type="dxa"/>
            <w:noWrap/>
            <w:vAlign w:val="center"/>
          </w:tcPr>
          <w:p w14:paraId="2BEACCB5">
            <w:pPr>
              <w:jc w:val="right"/>
              <w:rPr>
                <w:rFonts w:ascii="宋体" w:hAnsi="宋体" w:cs="宋体"/>
                <w:kern w:val="0"/>
                <w:szCs w:val="21"/>
              </w:rPr>
            </w:pPr>
            <w:r>
              <w:rPr>
                <w:rFonts w:ascii="宋体" w:hAnsi="宋体" w:cs="宋体"/>
                <w:color w:val="000000"/>
                <w:szCs w:val="21"/>
              </w:rPr>
              <w:t>0.00</w:t>
            </w:r>
          </w:p>
        </w:tc>
        <w:tc>
          <w:tcPr>
            <w:tcW w:w="1171" w:type="dxa"/>
            <w:noWrap/>
            <w:vAlign w:val="center"/>
          </w:tcPr>
          <w:p w14:paraId="066A9570">
            <w:pPr>
              <w:jc w:val="right"/>
              <w:rPr>
                <w:rFonts w:ascii="宋体" w:hAnsi="宋体" w:cs="宋体"/>
                <w:kern w:val="0"/>
                <w:szCs w:val="21"/>
              </w:rPr>
            </w:pPr>
            <w:r>
              <w:rPr>
                <w:rFonts w:ascii="宋体" w:hAnsi="宋体" w:cs="宋体"/>
                <w:color w:val="000000"/>
                <w:szCs w:val="21"/>
              </w:rPr>
              <w:t>0.00</w:t>
            </w:r>
          </w:p>
        </w:tc>
        <w:tc>
          <w:tcPr>
            <w:tcW w:w="1171" w:type="dxa"/>
            <w:vAlign w:val="center"/>
          </w:tcPr>
          <w:p w14:paraId="1D061855">
            <w:pPr>
              <w:jc w:val="right"/>
              <w:rPr>
                <w:rFonts w:ascii="宋体" w:hAnsi="宋体" w:cs="宋体"/>
                <w:kern w:val="0"/>
                <w:szCs w:val="21"/>
              </w:rPr>
            </w:pPr>
            <w:r>
              <w:rPr>
                <w:rFonts w:ascii="宋体" w:hAnsi="宋体" w:cs="宋体"/>
                <w:color w:val="000000"/>
                <w:szCs w:val="21"/>
              </w:rPr>
              <w:t>0.00</w:t>
            </w:r>
          </w:p>
        </w:tc>
        <w:tc>
          <w:tcPr>
            <w:tcW w:w="1171" w:type="dxa"/>
            <w:noWrap/>
            <w:vAlign w:val="center"/>
          </w:tcPr>
          <w:p w14:paraId="182D882D">
            <w:pPr>
              <w:jc w:val="right"/>
              <w:rPr>
                <w:rFonts w:ascii="宋体" w:hAnsi="宋体" w:cs="宋体"/>
                <w:kern w:val="0"/>
                <w:szCs w:val="21"/>
              </w:rPr>
            </w:pPr>
            <w:r>
              <w:rPr>
                <w:rFonts w:ascii="宋体" w:hAnsi="宋体" w:cs="宋体"/>
                <w:color w:val="000000"/>
                <w:szCs w:val="21"/>
              </w:rPr>
              <w:t>0.00</w:t>
            </w:r>
          </w:p>
        </w:tc>
      </w:tr>
      <w:tr w14:paraId="55DD58B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noWrap/>
            <w:vAlign w:val="center"/>
          </w:tcPr>
          <w:p w14:paraId="6BC3182E">
            <w:pPr>
              <w:widowControl/>
              <w:jc w:val="left"/>
              <w:rPr>
                <w:rFonts w:ascii="宋体" w:hAnsi="宋体" w:cs="宋体"/>
                <w:kern w:val="0"/>
                <w:szCs w:val="21"/>
              </w:rPr>
            </w:pPr>
            <w:r>
              <w:rPr>
                <w:rFonts w:hint="eastAsia" w:ascii="宋体" w:hAnsi="宋体" w:cs="宋体"/>
                <w:kern w:val="0"/>
                <w:szCs w:val="21"/>
              </w:rPr>
              <w:t>　</w:t>
            </w:r>
          </w:p>
        </w:tc>
        <w:tc>
          <w:tcPr>
            <w:tcW w:w="1954" w:type="dxa"/>
            <w:noWrap/>
            <w:vAlign w:val="center"/>
          </w:tcPr>
          <w:p w14:paraId="6A19F9A3">
            <w:pPr>
              <w:widowControl/>
              <w:jc w:val="right"/>
              <w:rPr>
                <w:rFonts w:ascii="宋体" w:hAnsi="宋体" w:cs="宋体"/>
                <w:kern w:val="0"/>
                <w:szCs w:val="21"/>
              </w:rPr>
            </w:pPr>
            <w:r>
              <w:rPr>
                <w:rFonts w:hint="eastAsia" w:ascii="宋体" w:hAnsi="宋体" w:cs="宋体"/>
                <w:kern w:val="0"/>
                <w:szCs w:val="21"/>
              </w:rPr>
              <w:t>　</w:t>
            </w:r>
          </w:p>
        </w:tc>
        <w:tc>
          <w:tcPr>
            <w:tcW w:w="3228" w:type="dxa"/>
            <w:noWrap/>
            <w:vAlign w:val="center"/>
          </w:tcPr>
          <w:p w14:paraId="2F165D98">
            <w:pPr>
              <w:rPr>
                <w:rFonts w:ascii="宋体" w:hAnsi="宋体" w:cs="宋体"/>
                <w:szCs w:val="21"/>
              </w:rPr>
            </w:pPr>
            <w:r>
              <w:rPr>
                <w:rFonts w:hint="eastAsia" w:ascii="宋体" w:hAnsi="宋体"/>
                <w:szCs w:val="21"/>
              </w:rPr>
              <w:t>六、科学技术支出</w:t>
            </w:r>
          </w:p>
        </w:tc>
        <w:tc>
          <w:tcPr>
            <w:tcW w:w="1171" w:type="dxa"/>
            <w:noWrap/>
            <w:vAlign w:val="center"/>
          </w:tcPr>
          <w:p w14:paraId="41838EB2">
            <w:pPr>
              <w:jc w:val="right"/>
              <w:rPr>
                <w:rFonts w:ascii="宋体" w:hAnsi="宋体" w:cs="宋体"/>
                <w:kern w:val="0"/>
                <w:szCs w:val="21"/>
              </w:rPr>
            </w:pPr>
            <w:r>
              <w:rPr>
                <w:rFonts w:ascii="宋体" w:hAnsi="宋体" w:cs="宋体"/>
                <w:color w:val="000000"/>
                <w:szCs w:val="21"/>
              </w:rPr>
              <w:t>0.00</w:t>
            </w:r>
          </w:p>
        </w:tc>
        <w:tc>
          <w:tcPr>
            <w:tcW w:w="1171" w:type="dxa"/>
            <w:noWrap/>
            <w:vAlign w:val="center"/>
          </w:tcPr>
          <w:p w14:paraId="720CB499">
            <w:pPr>
              <w:jc w:val="right"/>
              <w:rPr>
                <w:rFonts w:ascii="宋体" w:hAnsi="宋体" w:cs="宋体"/>
                <w:kern w:val="0"/>
                <w:szCs w:val="21"/>
              </w:rPr>
            </w:pPr>
            <w:r>
              <w:rPr>
                <w:rFonts w:ascii="宋体" w:hAnsi="宋体" w:cs="宋体"/>
                <w:color w:val="000000"/>
                <w:szCs w:val="21"/>
              </w:rPr>
              <w:t>0.00</w:t>
            </w:r>
          </w:p>
        </w:tc>
        <w:tc>
          <w:tcPr>
            <w:tcW w:w="1171" w:type="dxa"/>
            <w:vAlign w:val="center"/>
          </w:tcPr>
          <w:p w14:paraId="5028B456">
            <w:pPr>
              <w:jc w:val="right"/>
              <w:rPr>
                <w:rFonts w:ascii="宋体" w:hAnsi="宋体" w:cs="宋体"/>
                <w:kern w:val="0"/>
                <w:szCs w:val="21"/>
              </w:rPr>
            </w:pPr>
            <w:r>
              <w:rPr>
                <w:rFonts w:ascii="宋体" w:hAnsi="宋体" w:cs="宋体"/>
                <w:color w:val="000000"/>
                <w:szCs w:val="21"/>
              </w:rPr>
              <w:t>0.00</w:t>
            </w:r>
          </w:p>
        </w:tc>
        <w:tc>
          <w:tcPr>
            <w:tcW w:w="1171" w:type="dxa"/>
            <w:noWrap/>
            <w:vAlign w:val="center"/>
          </w:tcPr>
          <w:p w14:paraId="0EE878E0">
            <w:pPr>
              <w:jc w:val="right"/>
              <w:rPr>
                <w:rFonts w:ascii="宋体" w:hAnsi="宋体" w:cs="宋体"/>
                <w:kern w:val="0"/>
                <w:szCs w:val="21"/>
              </w:rPr>
            </w:pPr>
            <w:r>
              <w:rPr>
                <w:rFonts w:ascii="宋体" w:hAnsi="宋体" w:cs="宋体"/>
                <w:color w:val="000000"/>
                <w:szCs w:val="21"/>
              </w:rPr>
              <w:t>0.00</w:t>
            </w:r>
          </w:p>
        </w:tc>
      </w:tr>
      <w:tr w14:paraId="3F4B161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noWrap/>
            <w:vAlign w:val="center"/>
          </w:tcPr>
          <w:p w14:paraId="0D5AEBA8">
            <w:pPr>
              <w:widowControl/>
              <w:jc w:val="left"/>
              <w:rPr>
                <w:rFonts w:ascii="宋体" w:hAnsi="宋体" w:cs="宋体"/>
                <w:kern w:val="0"/>
                <w:szCs w:val="21"/>
              </w:rPr>
            </w:pPr>
            <w:r>
              <w:rPr>
                <w:rFonts w:hint="eastAsia" w:ascii="宋体" w:hAnsi="宋体" w:cs="宋体"/>
                <w:kern w:val="0"/>
                <w:szCs w:val="21"/>
              </w:rPr>
              <w:t>　</w:t>
            </w:r>
          </w:p>
        </w:tc>
        <w:tc>
          <w:tcPr>
            <w:tcW w:w="1954" w:type="dxa"/>
            <w:noWrap/>
            <w:vAlign w:val="center"/>
          </w:tcPr>
          <w:p w14:paraId="7D3868BC">
            <w:pPr>
              <w:widowControl/>
              <w:jc w:val="right"/>
              <w:rPr>
                <w:rFonts w:ascii="宋体" w:hAnsi="宋体" w:cs="宋体"/>
                <w:kern w:val="0"/>
                <w:szCs w:val="21"/>
              </w:rPr>
            </w:pPr>
            <w:r>
              <w:rPr>
                <w:rFonts w:hint="eastAsia" w:ascii="宋体" w:hAnsi="宋体" w:cs="宋体"/>
                <w:kern w:val="0"/>
                <w:szCs w:val="21"/>
              </w:rPr>
              <w:t>　</w:t>
            </w:r>
          </w:p>
        </w:tc>
        <w:tc>
          <w:tcPr>
            <w:tcW w:w="3228" w:type="dxa"/>
            <w:noWrap/>
            <w:vAlign w:val="center"/>
          </w:tcPr>
          <w:p w14:paraId="6990D392">
            <w:pPr>
              <w:rPr>
                <w:rFonts w:ascii="宋体" w:hAnsi="宋体" w:cs="宋体"/>
                <w:szCs w:val="21"/>
              </w:rPr>
            </w:pPr>
            <w:r>
              <w:rPr>
                <w:rFonts w:hint="eastAsia" w:ascii="宋体" w:hAnsi="宋体"/>
                <w:szCs w:val="21"/>
              </w:rPr>
              <w:t>七、文化旅游体育与传媒支出</w:t>
            </w:r>
          </w:p>
        </w:tc>
        <w:tc>
          <w:tcPr>
            <w:tcW w:w="1171" w:type="dxa"/>
            <w:noWrap/>
            <w:vAlign w:val="center"/>
          </w:tcPr>
          <w:p w14:paraId="62BDC419">
            <w:pPr>
              <w:jc w:val="right"/>
              <w:rPr>
                <w:rFonts w:ascii="宋体" w:hAnsi="宋体" w:cs="宋体"/>
                <w:kern w:val="0"/>
                <w:szCs w:val="21"/>
              </w:rPr>
            </w:pPr>
            <w:r>
              <w:rPr>
                <w:rFonts w:ascii="宋体" w:hAnsi="宋体" w:cs="宋体"/>
                <w:color w:val="000000"/>
                <w:szCs w:val="21"/>
              </w:rPr>
              <w:t>0.00</w:t>
            </w:r>
          </w:p>
        </w:tc>
        <w:tc>
          <w:tcPr>
            <w:tcW w:w="1171" w:type="dxa"/>
            <w:noWrap/>
            <w:vAlign w:val="center"/>
          </w:tcPr>
          <w:p w14:paraId="5E72976F">
            <w:pPr>
              <w:jc w:val="right"/>
              <w:rPr>
                <w:rFonts w:ascii="宋体" w:hAnsi="宋体" w:cs="宋体"/>
                <w:kern w:val="0"/>
                <w:szCs w:val="21"/>
              </w:rPr>
            </w:pPr>
            <w:r>
              <w:rPr>
                <w:rFonts w:ascii="宋体" w:hAnsi="宋体" w:cs="宋体"/>
                <w:color w:val="000000"/>
                <w:szCs w:val="21"/>
              </w:rPr>
              <w:t>0.00</w:t>
            </w:r>
          </w:p>
        </w:tc>
        <w:tc>
          <w:tcPr>
            <w:tcW w:w="1171" w:type="dxa"/>
            <w:vAlign w:val="center"/>
          </w:tcPr>
          <w:p w14:paraId="4788D1A4">
            <w:pPr>
              <w:jc w:val="right"/>
              <w:rPr>
                <w:rFonts w:ascii="宋体" w:hAnsi="宋体" w:cs="宋体"/>
                <w:kern w:val="0"/>
                <w:szCs w:val="21"/>
              </w:rPr>
            </w:pPr>
            <w:r>
              <w:rPr>
                <w:rFonts w:ascii="宋体" w:hAnsi="宋体" w:cs="宋体"/>
                <w:color w:val="000000"/>
                <w:szCs w:val="21"/>
              </w:rPr>
              <w:t>0.00</w:t>
            </w:r>
          </w:p>
        </w:tc>
        <w:tc>
          <w:tcPr>
            <w:tcW w:w="1171" w:type="dxa"/>
            <w:noWrap/>
            <w:vAlign w:val="center"/>
          </w:tcPr>
          <w:p w14:paraId="04E883D8">
            <w:pPr>
              <w:jc w:val="right"/>
              <w:rPr>
                <w:rFonts w:ascii="宋体" w:hAnsi="宋体" w:cs="宋体"/>
                <w:kern w:val="0"/>
                <w:szCs w:val="21"/>
              </w:rPr>
            </w:pPr>
            <w:r>
              <w:rPr>
                <w:rFonts w:ascii="宋体" w:hAnsi="宋体" w:cs="宋体"/>
                <w:color w:val="000000"/>
                <w:szCs w:val="21"/>
              </w:rPr>
              <w:t>0.00</w:t>
            </w:r>
          </w:p>
        </w:tc>
      </w:tr>
      <w:tr w14:paraId="4F80391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noWrap/>
            <w:vAlign w:val="center"/>
          </w:tcPr>
          <w:p w14:paraId="7CE07372">
            <w:pPr>
              <w:widowControl/>
              <w:jc w:val="left"/>
              <w:rPr>
                <w:rFonts w:ascii="宋体" w:hAnsi="宋体" w:cs="宋体"/>
                <w:kern w:val="0"/>
                <w:szCs w:val="21"/>
              </w:rPr>
            </w:pPr>
            <w:r>
              <w:rPr>
                <w:rFonts w:hint="eastAsia" w:ascii="宋体" w:hAnsi="宋体" w:cs="宋体"/>
                <w:kern w:val="0"/>
                <w:szCs w:val="21"/>
              </w:rPr>
              <w:t>　</w:t>
            </w:r>
          </w:p>
        </w:tc>
        <w:tc>
          <w:tcPr>
            <w:tcW w:w="1954" w:type="dxa"/>
            <w:noWrap/>
            <w:vAlign w:val="center"/>
          </w:tcPr>
          <w:p w14:paraId="1606D128">
            <w:pPr>
              <w:widowControl/>
              <w:jc w:val="right"/>
              <w:rPr>
                <w:rFonts w:ascii="宋体" w:hAnsi="宋体" w:cs="宋体"/>
                <w:kern w:val="0"/>
                <w:szCs w:val="21"/>
              </w:rPr>
            </w:pPr>
            <w:r>
              <w:rPr>
                <w:rFonts w:hint="eastAsia" w:ascii="宋体" w:hAnsi="宋体" w:cs="宋体"/>
                <w:kern w:val="0"/>
                <w:szCs w:val="21"/>
              </w:rPr>
              <w:t>　</w:t>
            </w:r>
          </w:p>
        </w:tc>
        <w:tc>
          <w:tcPr>
            <w:tcW w:w="3228" w:type="dxa"/>
            <w:noWrap/>
            <w:vAlign w:val="center"/>
          </w:tcPr>
          <w:p w14:paraId="6CE360B3">
            <w:pPr>
              <w:rPr>
                <w:rFonts w:ascii="宋体" w:hAnsi="宋体" w:cs="宋体"/>
                <w:szCs w:val="21"/>
              </w:rPr>
            </w:pPr>
            <w:r>
              <w:rPr>
                <w:rFonts w:hint="eastAsia" w:ascii="宋体" w:hAnsi="宋体"/>
                <w:szCs w:val="21"/>
              </w:rPr>
              <w:t>八、社会保障和就业支出</w:t>
            </w:r>
          </w:p>
        </w:tc>
        <w:tc>
          <w:tcPr>
            <w:tcW w:w="1171" w:type="dxa"/>
            <w:noWrap/>
            <w:vAlign w:val="center"/>
          </w:tcPr>
          <w:p w14:paraId="2F8E1093">
            <w:pPr>
              <w:jc w:val="right"/>
              <w:rPr>
                <w:rFonts w:ascii="宋体" w:hAnsi="宋体" w:cs="宋体"/>
                <w:kern w:val="0"/>
                <w:szCs w:val="21"/>
              </w:rPr>
            </w:pPr>
            <w:r>
              <w:rPr>
                <w:rFonts w:ascii="宋体" w:hAnsi="宋体" w:cs="宋体"/>
                <w:color w:val="000000"/>
                <w:szCs w:val="21"/>
              </w:rPr>
              <w:t>92.24</w:t>
            </w:r>
          </w:p>
        </w:tc>
        <w:tc>
          <w:tcPr>
            <w:tcW w:w="1171" w:type="dxa"/>
            <w:noWrap/>
            <w:vAlign w:val="center"/>
          </w:tcPr>
          <w:p w14:paraId="04B562C3">
            <w:pPr>
              <w:jc w:val="right"/>
              <w:rPr>
                <w:rFonts w:ascii="宋体" w:hAnsi="宋体" w:cs="宋体"/>
                <w:kern w:val="0"/>
                <w:szCs w:val="21"/>
              </w:rPr>
            </w:pPr>
            <w:r>
              <w:rPr>
                <w:rFonts w:ascii="宋体" w:hAnsi="宋体" w:cs="宋体"/>
                <w:color w:val="000000"/>
                <w:szCs w:val="21"/>
              </w:rPr>
              <w:t>92.24</w:t>
            </w:r>
          </w:p>
        </w:tc>
        <w:tc>
          <w:tcPr>
            <w:tcW w:w="1171" w:type="dxa"/>
            <w:vAlign w:val="center"/>
          </w:tcPr>
          <w:p w14:paraId="113B29E5">
            <w:pPr>
              <w:jc w:val="right"/>
              <w:rPr>
                <w:rFonts w:ascii="宋体" w:hAnsi="宋体" w:cs="宋体"/>
                <w:kern w:val="0"/>
                <w:szCs w:val="21"/>
              </w:rPr>
            </w:pPr>
            <w:r>
              <w:rPr>
                <w:rFonts w:ascii="宋体" w:hAnsi="宋体" w:cs="宋体"/>
                <w:color w:val="000000"/>
                <w:szCs w:val="21"/>
              </w:rPr>
              <w:t>0.00</w:t>
            </w:r>
          </w:p>
        </w:tc>
        <w:tc>
          <w:tcPr>
            <w:tcW w:w="1171" w:type="dxa"/>
            <w:noWrap/>
            <w:vAlign w:val="center"/>
          </w:tcPr>
          <w:p w14:paraId="6821F4E3">
            <w:pPr>
              <w:jc w:val="right"/>
              <w:rPr>
                <w:rFonts w:ascii="宋体" w:hAnsi="宋体" w:cs="宋体"/>
                <w:kern w:val="0"/>
                <w:szCs w:val="21"/>
              </w:rPr>
            </w:pPr>
            <w:r>
              <w:rPr>
                <w:rFonts w:ascii="宋体" w:hAnsi="宋体" w:cs="宋体"/>
                <w:color w:val="000000"/>
                <w:szCs w:val="21"/>
              </w:rPr>
              <w:t>0.00</w:t>
            </w:r>
          </w:p>
        </w:tc>
      </w:tr>
      <w:tr w14:paraId="012B0D8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noWrap/>
            <w:vAlign w:val="center"/>
          </w:tcPr>
          <w:p w14:paraId="1C70F8AE">
            <w:pPr>
              <w:widowControl/>
              <w:jc w:val="left"/>
              <w:rPr>
                <w:rFonts w:ascii="宋体" w:hAnsi="宋体" w:cs="宋体"/>
                <w:kern w:val="0"/>
                <w:szCs w:val="21"/>
              </w:rPr>
            </w:pPr>
            <w:r>
              <w:rPr>
                <w:rFonts w:hint="eastAsia" w:ascii="宋体" w:hAnsi="宋体" w:cs="宋体"/>
                <w:kern w:val="0"/>
                <w:szCs w:val="21"/>
              </w:rPr>
              <w:t>　</w:t>
            </w:r>
          </w:p>
        </w:tc>
        <w:tc>
          <w:tcPr>
            <w:tcW w:w="1954" w:type="dxa"/>
            <w:noWrap/>
            <w:vAlign w:val="center"/>
          </w:tcPr>
          <w:p w14:paraId="6F8977BD">
            <w:pPr>
              <w:widowControl/>
              <w:jc w:val="right"/>
              <w:rPr>
                <w:rFonts w:ascii="宋体" w:hAnsi="宋体" w:cs="宋体"/>
                <w:kern w:val="0"/>
                <w:szCs w:val="21"/>
              </w:rPr>
            </w:pPr>
            <w:r>
              <w:rPr>
                <w:rFonts w:hint="eastAsia" w:ascii="宋体" w:hAnsi="宋体" w:cs="宋体"/>
                <w:kern w:val="0"/>
                <w:szCs w:val="21"/>
              </w:rPr>
              <w:t>　</w:t>
            </w:r>
          </w:p>
        </w:tc>
        <w:tc>
          <w:tcPr>
            <w:tcW w:w="3228" w:type="dxa"/>
            <w:noWrap/>
            <w:vAlign w:val="center"/>
          </w:tcPr>
          <w:p w14:paraId="5373849C">
            <w:pPr>
              <w:rPr>
                <w:rFonts w:ascii="宋体" w:hAnsi="宋体" w:cs="宋体"/>
                <w:szCs w:val="21"/>
              </w:rPr>
            </w:pPr>
            <w:r>
              <w:rPr>
                <w:rFonts w:hint="eastAsia" w:ascii="宋体" w:hAnsi="宋体"/>
                <w:szCs w:val="21"/>
              </w:rPr>
              <w:t>九、卫生健康支出</w:t>
            </w:r>
          </w:p>
        </w:tc>
        <w:tc>
          <w:tcPr>
            <w:tcW w:w="1171" w:type="dxa"/>
            <w:noWrap/>
            <w:vAlign w:val="center"/>
          </w:tcPr>
          <w:p w14:paraId="05BF3004">
            <w:pPr>
              <w:jc w:val="right"/>
              <w:rPr>
                <w:rFonts w:ascii="宋体" w:hAnsi="宋体" w:cs="宋体"/>
                <w:kern w:val="0"/>
                <w:szCs w:val="21"/>
              </w:rPr>
            </w:pPr>
            <w:r>
              <w:rPr>
                <w:rFonts w:ascii="宋体" w:hAnsi="宋体" w:cs="宋体"/>
                <w:color w:val="000000"/>
                <w:szCs w:val="21"/>
              </w:rPr>
              <w:t>34.30</w:t>
            </w:r>
          </w:p>
        </w:tc>
        <w:tc>
          <w:tcPr>
            <w:tcW w:w="1171" w:type="dxa"/>
            <w:noWrap/>
            <w:vAlign w:val="center"/>
          </w:tcPr>
          <w:p w14:paraId="1A2B702C">
            <w:pPr>
              <w:jc w:val="right"/>
              <w:rPr>
                <w:rFonts w:ascii="宋体" w:hAnsi="宋体" w:cs="宋体"/>
                <w:kern w:val="0"/>
                <w:szCs w:val="21"/>
              </w:rPr>
            </w:pPr>
            <w:r>
              <w:rPr>
                <w:rFonts w:ascii="宋体" w:hAnsi="宋体" w:cs="宋体"/>
                <w:color w:val="000000"/>
                <w:szCs w:val="21"/>
              </w:rPr>
              <w:t>34.30</w:t>
            </w:r>
          </w:p>
        </w:tc>
        <w:tc>
          <w:tcPr>
            <w:tcW w:w="1171" w:type="dxa"/>
            <w:vAlign w:val="center"/>
          </w:tcPr>
          <w:p w14:paraId="3A88FCE8">
            <w:pPr>
              <w:jc w:val="right"/>
              <w:rPr>
                <w:rFonts w:ascii="宋体" w:hAnsi="宋体" w:cs="宋体"/>
                <w:kern w:val="0"/>
                <w:szCs w:val="21"/>
              </w:rPr>
            </w:pPr>
            <w:r>
              <w:rPr>
                <w:rFonts w:ascii="宋体" w:hAnsi="宋体" w:cs="宋体"/>
                <w:color w:val="000000"/>
                <w:szCs w:val="21"/>
              </w:rPr>
              <w:t>0.00</w:t>
            </w:r>
          </w:p>
        </w:tc>
        <w:tc>
          <w:tcPr>
            <w:tcW w:w="1171" w:type="dxa"/>
            <w:noWrap/>
            <w:vAlign w:val="center"/>
          </w:tcPr>
          <w:p w14:paraId="36D7FB72">
            <w:pPr>
              <w:jc w:val="right"/>
              <w:rPr>
                <w:rFonts w:ascii="宋体" w:hAnsi="宋体" w:cs="宋体"/>
                <w:kern w:val="0"/>
                <w:szCs w:val="21"/>
              </w:rPr>
            </w:pPr>
            <w:r>
              <w:rPr>
                <w:rFonts w:ascii="宋体" w:hAnsi="宋体" w:cs="宋体"/>
                <w:color w:val="000000"/>
                <w:szCs w:val="21"/>
              </w:rPr>
              <w:t>0.00</w:t>
            </w:r>
          </w:p>
        </w:tc>
      </w:tr>
      <w:tr w14:paraId="66D4CB1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noWrap/>
            <w:vAlign w:val="center"/>
          </w:tcPr>
          <w:p w14:paraId="0C8539BB">
            <w:pPr>
              <w:widowControl/>
              <w:jc w:val="left"/>
              <w:rPr>
                <w:rFonts w:ascii="宋体" w:hAnsi="宋体" w:cs="宋体"/>
                <w:kern w:val="0"/>
                <w:szCs w:val="21"/>
              </w:rPr>
            </w:pPr>
            <w:r>
              <w:rPr>
                <w:rFonts w:hint="eastAsia" w:ascii="宋体" w:hAnsi="宋体" w:cs="宋体"/>
                <w:kern w:val="0"/>
                <w:szCs w:val="21"/>
              </w:rPr>
              <w:t>　</w:t>
            </w:r>
          </w:p>
        </w:tc>
        <w:tc>
          <w:tcPr>
            <w:tcW w:w="1954" w:type="dxa"/>
            <w:noWrap/>
            <w:vAlign w:val="center"/>
          </w:tcPr>
          <w:p w14:paraId="74BDD8A5">
            <w:pPr>
              <w:widowControl/>
              <w:jc w:val="right"/>
              <w:rPr>
                <w:rFonts w:ascii="宋体" w:hAnsi="宋体" w:cs="宋体"/>
                <w:kern w:val="0"/>
                <w:szCs w:val="21"/>
              </w:rPr>
            </w:pPr>
            <w:r>
              <w:rPr>
                <w:rFonts w:hint="eastAsia" w:ascii="宋体" w:hAnsi="宋体" w:cs="宋体"/>
                <w:kern w:val="0"/>
                <w:szCs w:val="21"/>
              </w:rPr>
              <w:t>　</w:t>
            </w:r>
          </w:p>
        </w:tc>
        <w:tc>
          <w:tcPr>
            <w:tcW w:w="3228" w:type="dxa"/>
            <w:noWrap/>
            <w:vAlign w:val="center"/>
          </w:tcPr>
          <w:p w14:paraId="6CE6D2A4">
            <w:pPr>
              <w:rPr>
                <w:rFonts w:ascii="宋体" w:hAnsi="宋体" w:cs="宋体"/>
                <w:szCs w:val="21"/>
              </w:rPr>
            </w:pPr>
            <w:r>
              <w:rPr>
                <w:rFonts w:hint="eastAsia" w:ascii="宋体" w:hAnsi="宋体"/>
                <w:szCs w:val="21"/>
              </w:rPr>
              <w:t>十、节能环保支出</w:t>
            </w:r>
          </w:p>
        </w:tc>
        <w:tc>
          <w:tcPr>
            <w:tcW w:w="1171" w:type="dxa"/>
            <w:noWrap/>
            <w:vAlign w:val="center"/>
          </w:tcPr>
          <w:p w14:paraId="4174FC61">
            <w:pPr>
              <w:jc w:val="right"/>
              <w:rPr>
                <w:rFonts w:ascii="宋体" w:hAnsi="宋体" w:cs="宋体"/>
                <w:kern w:val="0"/>
                <w:szCs w:val="21"/>
              </w:rPr>
            </w:pPr>
            <w:r>
              <w:rPr>
                <w:rFonts w:ascii="宋体" w:hAnsi="宋体" w:cs="宋体"/>
                <w:color w:val="000000"/>
                <w:szCs w:val="21"/>
              </w:rPr>
              <w:t>0.00</w:t>
            </w:r>
          </w:p>
        </w:tc>
        <w:tc>
          <w:tcPr>
            <w:tcW w:w="1171" w:type="dxa"/>
            <w:noWrap/>
            <w:vAlign w:val="center"/>
          </w:tcPr>
          <w:p w14:paraId="11A5197B">
            <w:pPr>
              <w:jc w:val="right"/>
              <w:rPr>
                <w:rFonts w:ascii="宋体" w:hAnsi="宋体" w:cs="宋体"/>
                <w:kern w:val="0"/>
                <w:szCs w:val="21"/>
              </w:rPr>
            </w:pPr>
            <w:r>
              <w:rPr>
                <w:rFonts w:ascii="宋体" w:hAnsi="宋体" w:cs="宋体"/>
                <w:color w:val="000000"/>
                <w:szCs w:val="21"/>
              </w:rPr>
              <w:t>0.00</w:t>
            </w:r>
          </w:p>
        </w:tc>
        <w:tc>
          <w:tcPr>
            <w:tcW w:w="1171" w:type="dxa"/>
            <w:vAlign w:val="center"/>
          </w:tcPr>
          <w:p w14:paraId="5FC8DB42">
            <w:pPr>
              <w:jc w:val="right"/>
              <w:rPr>
                <w:rFonts w:ascii="宋体" w:hAnsi="宋体" w:cs="宋体"/>
                <w:kern w:val="0"/>
                <w:szCs w:val="21"/>
              </w:rPr>
            </w:pPr>
            <w:r>
              <w:rPr>
                <w:rFonts w:ascii="宋体" w:hAnsi="宋体" w:cs="宋体"/>
                <w:color w:val="000000"/>
                <w:szCs w:val="21"/>
              </w:rPr>
              <w:t>0.00</w:t>
            </w:r>
          </w:p>
        </w:tc>
        <w:tc>
          <w:tcPr>
            <w:tcW w:w="1171" w:type="dxa"/>
            <w:noWrap/>
            <w:vAlign w:val="center"/>
          </w:tcPr>
          <w:p w14:paraId="741A03B2">
            <w:pPr>
              <w:jc w:val="right"/>
              <w:rPr>
                <w:rFonts w:ascii="宋体" w:hAnsi="宋体" w:cs="宋体"/>
                <w:kern w:val="0"/>
                <w:szCs w:val="21"/>
              </w:rPr>
            </w:pPr>
            <w:r>
              <w:rPr>
                <w:rFonts w:ascii="宋体" w:hAnsi="宋体" w:cs="宋体"/>
                <w:color w:val="000000"/>
                <w:szCs w:val="21"/>
              </w:rPr>
              <w:t>0.00</w:t>
            </w:r>
          </w:p>
        </w:tc>
      </w:tr>
      <w:tr w14:paraId="33D0044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noWrap/>
            <w:vAlign w:val="center"/>
          </w:tcPr>
          <w:p w14:paraId="59F703D2">
            <w:pPr>
              <w:widowControl/>
              <w:jc w:val="left"/>
              <w:rPr>
                <w:rFonts w:ascii="宋体" w:hAnsi="宋体" w:cs="宋体"/>
                <w:kern w:val="0"/>
                <w:szCs w:val="21"/>
              </w:rPr>
            </w:pPr>
            <w:r>
              <w:rPr>
                <w:rFonts w:hint="eastAsia" w:ascii="宋体" w:hAnsi="宋体" w:cs="宋体"/>
                <w:kern w:val="0"/>
                <w:szCs w:val="21"/>
              </w:rPr>
              <w:t>　</w:t>
            </w:r>
          </w:p>
        </w:tc>
        <w:tc>
          <w:tcPr>
            <w:tcW w:w="1954" w:type="dxa"/>
            <w:noWrap/>
            <w:vAlign w:val="center"/>
          </w:tcPr>
          <w:p w14:paraId="56F59730">
            <w:pPr>
              <w:widowControl/>
              <w:jc w:val="right"/>
              <w:rPr>
                <w:rFonts w:ascii="宋体" w:hAnsi="宋体" w:cs="宋体"/>
                <w:kern w:val="0"/>
                <w:szCs w:val="21"/>
              </w:rPr>
            </w:pPr>
            <w:r>
              <w:rPr>
                <w:rFonts w:hint="eastAsia" w:ascii="宋体" w:hAnsi="宋体" w:cs="宋体"/>
                <w:kern w:val="0"/>
                <w:szCs w:val="21"/>
              </w:rPr>
              <w:t>　</w:t>
            </w:r>
          </w:p>
        </w:tc>
        <w:tc>
          <w:tcPr>
            <w:tcW w:w="3228" w:type="dxa"/>
            <w:noWrap/>
            <w:vAlign w:val="center"/>
          </w:tcPr>
          <w:p w14:paraId="4FEADC6E">
            <w:pPr>
              <w:rPr>
                <w:rFonts w:ascii="宋体" w:hAnsi="宋体" w:cs="宋体"/>
                <w:szCs w:val="21"/>
              </w:rPr>
            </w:pPr>
            <w:r>
              <w:rPr>
                <w:rFonts w:hint="eastAsia" w:ascii="宋体" w:hAnsi="宋体"/>
                <w:szCs w:val="21"/>
              </w:rPr>
              <w:t>十一、城乡社区支出</w:t>
            </w:r>
          </w:p>
        </w:tc>
        <w:tc>
          <w:tcPr>
            <w:tcW w:w="1171" w:type="dxa"/>
            <w:noWrap/>
            <w:vAlign w:val="center"/>
          </w:tcPr>
          <w:p w14:paraId="266DC9A0">
            <w:pPr>
              <w:jc w:val="right"/>
              <w:rPr>
                <w:rFonts w:ascii="宋体" w:hAnsi="宋体" w:cs="宋体"/>
                <w:kern w:val="0"/>
                <w:szCs w:val="21"/>
              </w:rPr>
            </w:pPr>
            <w:r>
              <w:rPr>
                <w:rFonts w:ascii="宋体" w:hAnsi="宋体" w:cs="宋体"/>
                <w:color w:val="000000"/>
                <w:szCs w:val="21"/>
              </w:rPr>
              <w:t>198.01</w:t>
            </w:r>
          </w:p>
        </w:tc>
        <w:tc>
          <w:tcPr>
            <w:tcW w:w="1171" w:type="dxa"/>
            <w:noWrap/>
            <w:vAlign w:val="center"/>
          </w:tcPr>
          <w:p w14:paraId="16AA8E9C">
            <w:pPr>
              <w:jc w:val="right"/>
              <w:rPr>
                <w:rFonts w:ascii="宋体" w:hAnsi="宋体" w:cs="宋体"/>
                <w:kern w:val="0"/>
                <w:szCs w:val="21"/>
              </w:rPr>
            </w:pPr>
            <w:r>
              <w:rPr>
                <w:rFonts w:ascii="宋体" w:hAnsi="宋体" w:cs="宋体"/>
                <w:color w:val="000000"/>
                <w:szCs w:val="21"/>
              </w:rPr>
              <w:t>0.00</w:t>
            </w:r>
          </w:p>
        </w:tc>
        <w:tc>
          <w:tcPr>
            <w:tcW w:w="1171" w:type="dxa"/>
            <w:vAlign w:val="center"/>
          </w:tcPr>
          <w:p w14:paraId="08DF4BA1">
            <w:pPr>
              <w:jc w:val="right"/>
              <w:rPr>
                <w:rFonts w:ascii="宋体" w:hAnsi="宋体" w:cs="宋体"/>
                <w:kern w:val="0"/>
                <w:szCs w:val="21"/>
              </w:rPr>
            </w:pPr>
            <w:r>
              <w:rPr>
                <w:rFonts w:ascii="宋体" w:hAnsi="宋体" w:cs="宋体"/>
                <w:color w:val="000000"/>
                <w:szCs w:val="21"/>
              </w:rPr>
              <w:t>198.01</w:t>
            </w:r>
          </w:p>
        </w:tc>
        <w:tc>
          <w:tcPr>
            <w:tcW w:w="1171" w:type="dxa"/>
            <w:noWrap/>
            <w:vAlign w:val="center"/>
          </w:tcPr>
          <w:p w14:paraId="14A13999">
            <w:pPr>
              <w:jc w:val="right"/>
              <w:rPr>
                <w:rFonts w:ascii="宋体" w:hAnsi="宋体" w:cs="宋体"/>
                <w:kern w:val="0"/>
                <w:szCs w:val="21"/>
              </w:rPr>
            </w:pPr>
            <w:r>
              <w:rPr>
                <w:rFonts w:ascii="宋体" w:hAnsi="宋体" w:cs="宋体"/>
                <w:color w:val="000000"/>
                <w:szCs w:val="21"/>
              </w:rPr>
              <w:t>0.00</w:t>
            </w:r>
          </w:p>
        </w:tc>
      </w:tr>
      <w:tr w14:paraId="5976633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noWrap/>
            <w:vAlign w:val="center"/>
          </w:tcPr>
          <w:p w14:paraId="0CBEC1D2">
            <w:pPr>
              <w:widowControl/>
              <w:jc w:val="left"/>
              <w:rPr>
                <w:rFonts w:ascii="宋体" w:hAnsi="宋体" w:cs="宋体"/>
                <w:kern w:val="0"/>
                <w:szCs w:val="21"/>
              </w:rPr>
            </w:pPr>
            <w:r>
              <w:rPr>
                <w:rFonts w:hint="eastAsia" w:ascii="宋体" w:hAnsi="宋体" w:cs="宋体"/>
                <w:kern w:val="0"/>
                <w:szCs w:val="21"/>
              </w:rPr>
              <w:t>　</w:t>
            </w:r>
          </w:p>
        </w:tc>
        <w:tc>
          <w:tcPr>
            <w:tcW w:w="1954" w:type="dxa"/>
            <w:noWrap/>
            <w:vAlign w:val="center"/>
          </w:tcPr>
          <w:p w14:paraId="01DCBB18">
            <w:pPr>
              <w:widowControl/>
              <w:jc w:val="right"/>
              <w:rPr>
                <w:rFonts w:ascii="宋体" w:hAnsi="宋体" w:cs="宋体"/>
                <w:kern w:val="0"/>
                <w:szCs w:val="21"/>
              </w:rPr>
            </w:pPr>
            <w:r>
              <w:rPr>
                <w:rFonts w:hint="eastAsia" w:ascii="宋体" w:hAnsi="宋体" w:cs="宋体"/>
                <w:kern w:val="0"/>
                <w:szCs w:val="21"/>
              </w:rPr>
              <w:t>　</w:t>
            </w:r>
          </w:p>
        </w:tc>
        <w:tc>
          <w:tcPr>
            <w:tcW w:w="3228" w:type="dxa"/>
            <w:noWrap/>
            <w:vAlign w:val="center"/>
          </w:tcPr>
          <w:p w14:paraId="67794984">
            <w:pPr>
              <w:rPr>
                <w:rFonts w:ascii="宋体" w:hAnsi="宋体" w:cs="宋体"/>
                <w:szCs w:val="21"/>
              </w:rPr>
            </w:pPr>
            <w:r>
              <w:rPr>
                <w:rFonts w:hint="eastAsia" w:ascii="宋体" w:hAnsi="宋体"/>
                <w:szCs w:val="21"/>
              </w:rPr>
              <w:t>十二、农林水支出</w:t>
            </w:r>
          </w:p>
        </w:tc>
        <w:tc>
          <w:tcPr>
            <w:tcW w:w="1171" w:type="dxa"/>
            <w:noWrap/>
            <w:vAlign w:val="center"/>
          </w:tcPr>
          <w:p w14:paraId="5F5F20A5">
            <w:pPr>
              <w:jc w:val="right"/>
              <w:rPr>
                <w:rFonts w:ascii="宋体" w:hAnsi="宋体" w:cs="宋体"/>
                <w:kern w:val="0"/>
                <w:szCs w:val="21"/>
              </w:rPr>
            </w:pPr>
            <w:r>
              <w:rPr>
                <w:rFonts w:ascii="宋体" w:hAnsi="宋体" w:cs="宋体"/>
                <w:color w:val="000000"/>
                <w:szCs w:val="21"/>
              </w:rPr>
              <w:t>0.00</w:t>
            </w:r>
          </w:p>
        </w:tc>
        <w:tc>
          <w:tcPr>
            <w:tcW w:w="1171" w:type="dxa"/>
            <w:noWrap/>
            <w:vAlign w:val="center"/>
          </w:tcPr>
          <w:p w14:paraId="0E6FF324">
            <w:pPr>
              <w:jc w:val="right"/>
              <w:rPr>
                <w:rFonts w:ascii="宋体" w:hAnsi="宋体" w:cs="宋体"/>
                <w:kern w:val="0"/>
                <w:szCs w:val="21"/>
              </w:rPr>
            </w:pPr>
            <w:r>
              <w:rPr>
                <w:rFonts w:ascii="宋体" w:hAnsi="宋体" w:cs="宋体"/>
                <w:color w:val="000000"/>
                <w:szCs w:val="21"/>
              </w:rPr>
              <w:t>0.00</w:t>
            </w:r>
          </w:p>
        </w:tc>
        <w:tc>
          <w:tcPr>
            <w:tcW w:w="1171" w:type="dxa"/>
            <w:vAlign w:val="center"/>
          </w:tcPr>
          <w:p w14:paraId="7FB03226">
            <w:pPr>
              <w:jc w:val="right"/>
              <w:rPr>
                <w:rFonts w:ascii="宋体" w:hAnsi="宋体" w:cs="宋体"/>
                <w:kern w:val="0"/>
                <w:szCs w:val="21"/>
              </w:rPr>
            </w:pPr>
            <w:r>
              <w:rPr>
                <w:rFonts w:ascii="宋体" w:hAnsi="宋体" w:cs="宋体"/>
                <w:color w:val="000000"/>
                <w:szCs w:val="21"/>
              </w:rPr>
              <w:t>0.00</w:t>
            </w:r>
          </w:p>
        </w:tc>
        <w:tc>
          <w:tcPr>
            <w:tcW w:w="1171" w:type="dxa"/>
            <w:noWrap/>
            <w:vAlign w:val="center"/>
          </w:tcPr>
          <w:p w14:paraId="3B7FAC8F">
            <w:pPr>
              <w:jc w:val="right"/>
              <w:rPr>
                <w:rFonts w:ascii="宋体" w:hAnsi="宋体" w:cs="宋体"/>
                <w:kern w:val="0"/>
                <w:szCs w:val="21"/>
              </w:rPr>
            </w:pPr>
            <w:r>
              <w:rPr>
                <w:rFonts w:ascii="宋体" w:hAnsi="宋体" w:cs="宋体"/>
                <w:color w:val="000000"/>
                <w:szCs w:val="21"/>
              </w:rPr>
              <w:t>0.00</w:t>
            </w:r>
          </w:p>
        </w:tc>
      </w:tr>
      <w:tr w14:paraId="7CC5F6A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noWrap/>
            <w:vAlign w:val="center"/>
          </w:tcPr>
          <w:p w14:paraId="717DE896">
            <w:pPr>
              <w:widowControl/>
              <w:jc w:val="left"/>
              <w:rPr>
                <w:rFonts w:ascii="宋体" w:hAnsi="宋体" w:cs="宋体"/>
                <w:kern w:val="0"/>
                <w:szCs w:val="21"/>
              </w:rPr>
            </w:pPr>
            <w:r>
              <w:rPr>
                <w:rFonts w:hint="eastAsia" w:ascii="宋体" w:hAnsi="宋体" w:cs="宋体"/>
                <w:kern w:val="0"/>
                <w:szCs w:val="21"/>
              </w:rPr>
              <w:t>　</w:t>
            </w:r>
          </w:p>
        </w:tc>
        <w:tc>
          <w:tcPr>
            <w:tcW w:w="1954" w:type="dxa"/>
            <w:noWrap/>
            <w:vAlign w:val="center"/>
          </w:tcPr>
          <w:p w14:paraId="7755DE71">
            <w:pPr>
              <w:widowControl/>
              <w:jc w:val="right"/>
              <w:rPr>
                <w:rFonts w:ascii="宋体" w:hAnsi="宋体" w:cs="宋体"/>
                <w:kern w:val="0"/>
                <w:szCs w:val="21"/>
              </w:rPr>
            </w:pPr>
            <w:r>
              <w:rPr>
                <w:rFonts w:hint="eastAsia" w:ascii="宋体" w:hAnsi="宋体" w:cs="宋体"/>
                <w:kern w:val="0"/>
                <w:szCs w:val="21"/>
              </w:rPr>
              <w:t>　</w:t>
            </w:r>
          </w:p>
        </w:tc>
        <w:tc>
          <w:tcPr>
            <w:tcW w:w="3228" w:type="dxa"/>
            <w:noWrap/>
            <w:vAlign w:val="center"/>
          </w:tcPr>
          <w:p w14:paraId="7AD5F9BA">
            <w:pPr>
              <w:rPr>
                <w:rFonts w:ascii="宋体" w:hAnsi="宋体" w:cs="宋体"/>
                <w:szCs w:val="21"/>
              </w:rPr>
            </w:pPr>
            <w:r>
              <w:rPr>
                <w:rFonts w:hint="eastAsia" w:ascii="宋体" w:hAnsi="宋体"/>
                <w:szCs w:val="21"/>
              </w:rPr>
              <w:t>十三、交通运输支出</w:t>
            </w:r>
          </w:p>
        </w:tc>
        <w:tc>
          <w:tcPr>
            <w:tcW w:w="1171" w:type="dxa"/>
            <w:noWrap/>
            <w:vAlign w:val="center"/>
          </w:tcPr>
          <w:p w14:paraId="6B7FF4BD">
            <w:pPr>
              <w:jc w:val="right"/>
              <w:rPr>
                <w:rFonts w:ascii="宋体" w:hAnsi="宋体" w:cs="宋体"/>
                <w:kern w:val="0"/>
                <w:szCs w:val="21"/>
              </w:rPr>
            </w:pPr>
            <w:r>
              <w:rPr>
                <w:rFonts w:ascii="宋体" w:hAnsi="宋体" w:cs="宋体"/>
                <w:color w:val="000000"/>
                <w:szCs w:val="21"/>
              </w:rPr>
              <w:t>0.00</w:t>
            </w:r>
          </w:p>
        </w:tc>
        <w:tc>
          <w:tcPr>
            <w:tcW w:w="1171" w:type="dxa"/>
            <w:noWrap/>
            <w:vAlign w:val="center"/>
          </w:tcPr>
          <w:p w14:paraId="5E7D19D4">
            <w:pPr>
              <w:jc w:val="right"/>
              <w:rPr>
                <w:rFonts w:ascii="宋体" w:hAnsi="宋体" w:cs="宋体"/>
                <w:kern w:val="0"/>
                <w:szCs w:val="21"/>
              </w:rPr>
            </w:pPr>
            <w:r>
              <w:rPr>
                <w:rFonts w:ascii="宋体" w:hAnsi="宋体" w:cs="宋体"/>
                <w:color w:val="000000"/>
                <w:szCs w:val="21"/>
              </w:rPr>
              <w:t>0.00</w:t>
            </w:r>
          </w:p>
        </w:tc>
        <w:tc>
          <w:tcPr>
            <w:tcW w:w="1171" w:type="dxa"/>
            <w:vAlign w:val="center"/>
          </w:tcPr>
          <w:p w14:paraId="759E7DFB">
            <w:pPr>
              <w:jc w:val="right"/>
              <w:rPr>
                <w:rFonts w:ascii="宋体" w:hAnsi="宋体" w:cs="宋体"/>
                <w:kern w:val="0"/>
                <w:szCs w:val="21"/>
              </w:rPr>
            </w:pPr>
            <w:r>
              <w:rPr>
                <w:rFonts w:ascii="宋体" w:hAnsi="宋体" w:cs="宋体"/>
                <w:color w:val="000000"/>
                <w:szCs w:val="21"/>
              </w:rPr>
              <w:t>0.00</w:t>
            </w:r>
          </w:p>
        </w:tc>
        <w:tc>
          <w:tcPr>
            <w:tcW w:w="1171" w:type="dxa"/>
            <w:noWrap/>
            <w:vAlign w:val="center"/>
          </w:tcPr>
          <w:p w14:paraId="027EC944">
            <w:pPr>
              <w:jc w:val="right"/>
              <w:rPr>
                <w:rFonts w:ascii="宋体" w:hAnsi="宋体" w:cs="宋体"/>
                <w:kern w:val="0"/>
                <w:szCs w:val="21"/>
              </w:rPr>
            </w:pPr>
            <w:r>
              <w:rPr>
                <w:rFonts w:ascii="宋体" w:hAnsi="宋体" w:cs="宋体"/>
                <w:color w:val="000000"/>
                <w:szCs w:val="21"/>
              </w:rPr>
              <w:t>0.00</w:t>
            </w:r>
          </w:p>
        </w:tc>
      </w:tr>
      <w:tr w14:paraId="1DF39AB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noWrap/>
            <w:vAlign w:val="center"/>
          </w:tcPr>
          <w:p w14:paraId="23F468A3">
            <w:pPr>
              <w:widowControl/>
              <w:jc w:val="left"/>
              <w:rPr>
                <w:rFonts w:ascii="宋体" w:hAnsi="宋体" w:cs="宋体"/>
                <w:kern w:val="0"/>
                <w:szCs w:val="21"/>
              </w:rPr>
            </w:pPr>
            <w:r>
              <w:rPr>
                <w:rFonts w:hint="eastAsia" w:ascii="宋体" w:hAnsi="宋体" w:cs="宋体"/>
                <w:kern w:val="0"/>
                <w:szCs w:val="21"/>
              </w:rPr>
              <w:t>　</w:t>
            </w:r>
          </w:p>
        </w:tc>
        <w:tc>
          <w:tcPr>
            <w:tcW w:w="1954" w:type="dxa"/>
            <w:noWrap/>
            <w:vAlign w:val="center"/>
          </w:tcPr>
          <w:p w14:paraId="2DE16BC6">
            <w:pPr>
              <w:widowControl/>
              <w:jc w:val="right"/>
              <w:rPr>
                <w:rFonts w:ascii="宋体" w:hAnsi="宋体" w:cs="宋体"/>
                <w:kern w:val="0"/>
                <w:szCs w:val="21"/>
              </w:rPr>
            </w:pPr>
            <w:r>
              <w:rPr>
                <w:rFonts w:hint="eastAsia" w:ascii="宋体" w:hAnsi="宋体" w:cs="宋体"/>
                <w:kern w:val="0"/>
                <w:szCs w:val="21"/>
              </w:rPr>
              <w:t>　</w:t>
            </w:r>
          </w:p>
        </w:tc>
        <w:tc>
          <w:tcPr>
            <w:tcW w:w="3228" w:type="dxa"/>
            <w:noWrap/>
            <w:vAlign w:val="center"/>
          </w:tcPr>
          <w:p w14:paraId="07D39F3B">
            <w:pPr>
              <w:rPr>
                <w:rFonts w:ascii="宋体" w:hAnsi="宋体" w:cs="宋体"/>
                <w:szCs w:val="21"/>
              </w:rPr>
            </w:pPr>
            <w:r>
              <w:rPr>
                <w:rFonts w:hint="eastAsia" w:ascii="宋体" w:hAnsi="宋体"/>
                <w:szCs w:val="21"/>
              </w:rPr>
              <w:t>十四、资源勘探工业信息等支出</w:t>
            </w:r>
          </w:p>
        </w:tc>
        <w:tc>
          <w:tcPr>
            <w:tcW w:w="1171" w:type="dxa"/>
            <w:noWrap/>
            <w:vAlign w:val="center"/>
          </w:tcPr>
          <w:p w14:paraId="4FD3511D">
            <w:pPr>
              <w:jc w:val="right"/>
              <w:rPr>
                <w:rFonts w:ascii="宋体" w:hAnsi="宋体" w:cs="宋体"/>
                <w:kern w:val="0"/>
                <w:szCs w:val="21"/>
              </w:rPr>
            </w:pPr>
            <w:r>
              <w:rPr>
                <w:rFonts w:ascii="宋体" w:hAnsi="宋体" w:cs="宋体"/>
                <w:color w:val="000000"/>
                <w:szCs w:val="21"/>
              </w:rPr>
              <w:t>0.00</w:t>
            </w:r>
          </w:p>
        </w:tc>
        <w:tc>
          <w:tcPr>
            <w:tcW w:w="1171" w:type="dxa"/>
            <w:noWrap/>
            <w:vAlign w:val="center"/>
          </w:tcPr>
          <w:p w14:paraId="003A52D6">
            <w:pPr>
              <w:jc w:val="right"/>
              <w:rPr>
                <w:rFonts w:ascii="宋体" w:hAnsi="宋体" w:cs="宋体"/>
                <w:kern w:val="0"/>
                <w:szCs w:val="21"/>
              </w:rPr>
            </w:pPr>
            <w:r>
              <w:rPr>
                <w:rFonts w:ascii="宋体" w:hAnsi="宋体" w:cs="宋体"/>
                <w:color w:val="000000"/>
                <w:szCs w:val="21"/>
              </w:rPr>
              <w:t>0.00</w:t>
            </w:r>
          </w:p>
        </w:tc>
        <w:tc>
          <w:tcPr>
            <w:tcW w:w="1171" w:type="dxa"/>
            <w:vAlign w:val="center"/>
          </w:tcPr>
          <w:p w14:paraId="09D1B97C">
            <w:pPr>
              <w:jc w:val="right"/>
              <w:rPr>
                <w:rFonts w:ascii="宋体" w:hAnsi="宋体" w:cs="宋体"/>
                <w:kern w:val="0"/>
                <w:szCs w:val="21"/>
              </w:rPr>
            </w:pPr>
            <w:r>
              <w:rPr>
                <w:rFonts w:ascii="宋体" w:hAnsi="宋体" w:cs="宋体"/>
                <w:color w:val="000000"/>
                <w:szCs w:val="21"/>
              </w:rPr>
              <w:t>0.00</w:t>
            </w:r>
          </w:p>
        </w:tc>
        <w:tc>
          <w:tcPr>
            <w:tcW w:w="1171" w:type="dxa"/>
            <w:noWrap/>
            <w:vAlign w:val="center"/>
          </w:tcPr>
          <w:p w14:paraId="617237DF">
            <w:pPr>
              <w:jc w:val="right"/>
              <w:rPr>
                <w:rFonts w:ascii="宋体" w:hAnsi="宋体" w:cs="宋体"/>
                <w:kern w:val="0"/>
                <w:szCs w:val="21"/>
              </w:rPr>
            </w:pPr>
            <w:r>
              <w:rPr>
                <w:rFonts w:ascii="宋体" w:hAnsi="宋体" w:cs="宋体"/>
                <w:color w:val="000000"/>
                <w:szCs w:val="21"/>
              </w:rPr>
              <w:t>0.00</w:t>
            </w:r>
          </w:p>
        </w:tc>
      </w:tr>
      <w:tr w14:paraId="05AA22D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noWrap/>
            <w:vAlign w:val="center"/>
          </w:tcPr>
          <w:p w14:paraId="3E19D435">
            <w:pPr>
              <w:widowControl/>
              <w:jc w:val="left"/>
              <w:rPr>
                <w:rFonts w:ascii="宋体" w:hAnsi="宋体" w:cs="宋体"/>
                <w:kern w:val="0"/>
                <w:szCs w:val="21"/>
              </w:rPr>
            </w:pPr>
            <w:r>
              <w:rPr>
                <w:rFonts w:hint="eastAsia" w:ascii="宋体" w:hAnsi="宋体" w:cs="宋体"/>
                <w:kern w:val="0"/>
                <w:szCs w:val="21"/>
              </w:rPr>
              <w:t>　</w:t>
            </w:r>
          </w:p>
        </w:tc>
        <w:tc>
          <w:tcPr>
            <w:tcW w:w="1954" w:type="dxa"/>
            <w:noWrap/>
            <w:vAlign w:val="center"/>
          </w:tcPr>
          <w:p w14:paraId="54FEA010">
            <w:pPr>
              <w:widowControl/>
              <w:jc w:val="right"/>
              <w:rPr>
                <w:rFonts w:ascii="宋体" w:hAnsi="宋体" w:cs="宋体"/>
                <w:kern w:val="0"/>
                <w:szCs w:val="21"/>
              </w:rPr>
            </w:pPr>
            <w:r>
              <w:rPr>
                <w:rFonts w:hint="eastAsia" w:ascii="宋体" w:hAnsi="宋体" w:cs="宋体"/>
                <w:kern w:val="0"/>
                <w:szCs w:val="21"/>
              </w:rPr>
              <w:t>　</w:t>
            </w:r>
          </w:p>
        </w:tc>
        <w:tc>
          <w:tcPr>
            <w:tcW w:w="3228" w:type="dxa"/>
            <w:noWrap/>
            <w:vAlign w:val="center"/>
          </w:tcPr>
          <w:p w14:paraId="1896676F">
            <w:pPr>
              <w:rPr>
                <w:rFonts w:ascii="宋体" w:hAnsi="宋体" w:cs="宋体"/>
                <w:szCs w:val="21"/>
              </w:rPr>
            </w:pPr>
            <w:r>
              <w:rPr>
                <w:rFonts w:hint="eastAsia" w:ascii="宋体" w:hAnsi="宋体"/>
                <w:szCs w:val="21"/>
              </w:rPr>
              <w:t>十五、商业服务业等支出</w:t>
            </w:r>
          </w:p>
        </w:tc>
        <w:tc>
          <w:tcPr>
            <w:tcW w:w="1171" w:type="dxa"/>
            <w:noWrap/>
            <w:vAlign w:val="center"/>
          </w:tcPr>
          <w:p w14:paraId="09F6C993">
            <w:pPr>
              <w:jc w:val="right"/>
              <w:rPr>
                <w:rFonts w:ascii="宋体" w:hAnsi="宋体" w:cs="宋体"/>
                <w:kern w:val="0"/>
                <w:szCs w:val="21"/>
              </w:rPr>
            </w:pPr>
            <w:r>
              <w:rPr>
                <w:rFonts w:ascii="宋体" w:hAnsi="宋体" w:cs="宋体"/>
                <w:color w:val="000000"/>
                <w:szCs w:val="21"/>
              </w:rPr>
              <w:t>0.00</w:t>
            </w:r>
          </w:p>
        </w:tc>
        <w:tc>
          <w:tcPr>
            <w:tcW w:w="1171" w:type="dxa"/>
            <w:noWrap/>
            <w:vAlign w:val="center"/>
          </w:tcPr>
          <w:p w14:paraId="45C2DC83">
            <w:pPr>
              <w:jc w:val="right"/>
              <w:rPr>
                <w:rFonts w:ascii="宋体" w:hAnsi="宋体" w:cs="宋体"/>
                <w:kern w:val="0"/>
                <w:szCs w:val="21"/>
              </w:rPr>
            </w:pPr>
            <w:r>
              <w:rPr>
                <w:rFonts w:ascii="宋体" w:hAnsi="宋体" w:cs="宋体"/>
                <w:color w:val="000000"/>
                <w:szCs w:val="21"/>
              </w:rPr>
              <w:t>0.00</w:t>
            </w:r>
          </w:p>
        </w:tc>
        <w:tc>
          <w:tcPr>
            <w:tcW w:w="1171" w:type="dxa"/>
            <w:vAlign w:val="center"/>
          </w:tcPr>
          <w:p w14:paraId="5C7E487C">
            <w:pPr>
              <w:jc w:val="right"/>
              <w:rPr>
                <w:rFonts w:ascii="宋体" w:hAnsi="宋体" w:cs="宋体"/>
                <w:kern w:val="0"/>
                <w:szCs w:val="21"/>
              </w:rPr>
            </w:pPr>
            <w:r>
              <w:rPr>
                <w:rFonts w:ascii="宋体" w:hAnsi="宋体" w:cs="宋体"/>
                <w:color w:val="000000"/>
                <w:szCs w:val="21"/>
              </w:rPr>
              <w:t>0.00</w:t>
            </w:r>
          </w:p>
        </w:tc>
        <w:tc>
          <w:tcPr>
            <w:tcW w:w="1171" w:type="dxa"/>
            <w:noWrap/>
            <w:vAlign w:val="center"/>
          </w:tcPr>
          <w:p w14:paraId="25D8EC27">
            <w:pPr>
              <w:jc w:val="right"/>
              <w:rPr>
                <w:rFonts w:ascii="宋体" w:hAnsi="宋体" w:cs="宋体"/>
                <w:kern w:val="0"/>
                <w:szCs w:val="21"/>
              </w:rPr>
            </w:pPr>
            <w:r>
              <w:rPr>
                <w:rFonts w:ascii="宋体" w:hAnsi="宋体" w:cs="宋体"/>
                <w:color w:val="000000"/>
                <w:szCs w:val="21"/>
              </w:rPr>
              <w:t>0.00</w:t>
            </w:r>
          </w:p>
        </w:tc>
      </w:tr>
      <w:tr w14:paraId="66B9B56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noWrap/>
            <w:vAlign w:val="center"/>
          </w:tcPr>
          <w:p w14:paraId="44E5ADA8">
            <w:pPr>
              <w:widowControl/>
              <w:jc w:val="left"/>
              <w:rPr>
                <w:rFonts w:ascii="宋体" w:hAnsi="宋体" w:cs="宋体"/>
                <w:kern w:val="0"/>
                <w:szCs w:val="21"/>
              </w:rPr>
            </w:pPr>
            <w:r>
              <w:rPr>
                <w:rFonts w:hint="eastAsia" w:ascii="宋体" w:hAnsi="宋体" w:cs="宋体"/>
                <w:kern w:val="0"/>
                <w:szCs w:val="21"/>
              </w:rPr>
              <w:t>　</w:t>
            </w:r>
          </w:p>
        </w:tc>
        <w:tc>
          <w:tcPr>
            <w:tcW w:w="1954" w:type="dxa"/>
            <w:noWrap/>
            <w:vAlign w:val="center"/>
          </w:tcPr>
          <w:p w14:paraId="1285E6FA">
            <w:pPr>
              <w:widowControl/>
              <w:jc w:val="right"/>
              <w:rPr>
                <w:rFonts w:ascii="宋体" w:hAnsi="宋体" w:cs="宋体"/>
                <w:kern w:val="0"/>
                <w:szCs w:val="21"/>
              </w:rPr>
            </w:pPr>
            <w:r>
              <w:rPr>
                <w:rFonts w:hint="eastAsia" w:ascii="宋体" w:hAnsi="宋体" w:cs="宋体"/>
                <w:kern w:val="0"/>
                <w:szCs w:val="21"/>
              </w:rPr>
              <w:t>　</w:t>
            </w:r>
          </w:p>
        </w:tc>
        <w:tc>
          <w:tcPr>
            <w:tcW w:w="3228" w:type="dxa"/>
            <w:noWrap/>
            <w:vAlign w:val="center"/>
          </w:tcPr>
          <w:p w14:paraId="2D3AD10D">
            <w:pPr>
              <w:rPr>
                <w:rFonts w:ascii="宋体" w:hAnsi="宋体" w:cs="宋体"/>
                <w:szCs w:val="21"/>
              </w:rPr>
            </w:pPr>
            <w:r>
              <w:rPr>
                <w:rFonts w:hint="eastAsia" w:ascii="宋体" w:hAnsi="宋体"/>
                <w:szCs w:val="21"/>
              </w:rPr>
              <w:t>十六、金融支出</w:t>
            </w:r>
          </w:p>
        </w:tc>
        <w:tc>
          <w:tcPr>
            <w:tcW w:w="1171" w:type="dxa"/>
            <w:noWrap/>
            <w:vAlign w:val="center"/>
          </w:tcPr>
          <w:p w14:paraId="5C8D15FE">
            <w:pPr>
              <w:jc w:val="right"/>
              <w:rPr>
                <w:rFonts w:hint="eastAsia" w:ascii="宋体" w:hAnsi="宋体" w:cs="宋体"/>
                <w:kern w:val="0"/>
                <w:szCs w:val="21"/>
              </w:rPr>
            </w:pPr>
            <w:r>
              <w:rPr>
                <w:rFonts w:hint="eastAsia" w:ascii="宋体" w:hAnsi="宋体" w:cs="宋体"/>
                <w:color w:val="000000"/>
                <w:szCs w:val="21"/>
              </w:rPr>
              <w:t>0.00</w:t>
            </w:r>
          </w:p>
        </w:tc>
        <w:tc>
          <w:tcPr>
            <w:tcW w:w="1171" w:type="dxa"/>
            <w:noWrap/>
            <w:vAlign w:val="center"/>
          </w:tcPr>
          <w:p w14:paraId="73663102">
            <w:pPr>
              <w:jc w:val="right"/>
              <w:rPr>
                <w:rFonts w:hint="eastAsia" w:ascii="宋体" w:hAnsi="宋体" w:cs="宋体"/>
                <w:kern w:val="0"/>
                <w:szCs w:val="21"/>
              </w:rPr>
            </w:pPr>
            <w:r>
              <w:rPr>
                <w:rFonts w:hint="eastAsia" w:ascii="宋体" w:hAnsi="宋体" w:cs="宋体"/>
                <w:color w:val="000000"/>
                <w:szCs w:val="21"/>
              </w:rPr>
              <w:t>0.00</w:t>
            </w:r>
          </w:p>
        </w:tc>
        <w:tc>
          <w:tcPr>
            <w:tcW w:w="1171" w:type="dxa"/>
            <w:vAlign w:val="center"/>
          </w:tcPr>
          <w:p w14:paraId="5F2020B5">
            <w:pPr>
              <w:jc w:val="right"/>
              <w:rPr>
                <w:rFonts w:hint="eastAsia" w:ascii="宋体" w:hAnsi="宋体" w:cs="宋体"/>
                <w:kern w:val="0"/>
                <w:szCs w:val="21"/>
              </w:rPr>
            </w:pPr>
            <w:r>
              <w:rPr>
                <w:rFonts w:hint="eastAsia" w:ascii="宋体" w:hAnsi="宋体" w:cs="宋体"/>
                <w:color w:val="000000"/>
                <w:szCs w:val="21"/>
              </w:rPr>
              <w:t>0.00</w:t>
            </w:r>
          </w:p>
        </w:tc>
        <w:tc>
          <w:tcPr>
            <w:tcW w:w="1171" w:type="dxa"/>
            <w:noWrap/>
            <w:vAlign w:val="center"/>
          </w:tcPr>
          <w:p w14:paraId="2279DF1A">
            <w:pPr>
              <w:jc w:val="right"/>
              <w:rPr>
                <w:rFonts w:hint="eastAsia" w:ascii="宋体" w:hAnsi="宋体" w:cs="宋体"/>
                <w:kern w:val="0"/>
                <w:szCs w:val="21"/>
              </w:rPr>
            </w:pPr>
            <w:r>
              <w:rPr>
                <w:rFonts w:hint="eastAsia" w:ascii="宋体" w:hAnsi="宋体" w:cs="宋体"/>
                <w:color w:val="000000"/>
                <w:szCs w:val="21"/>
              </w:rPr>
              <w:t>0.00</w:t>
            </w:r>
          </w:p>
        </w:tc>
      </w:tr>
      <w:tr w14:paraId="378F714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noWrap/>
            <w:vAlign w:val="center"/>
          </w:tcPr>
          <w:p w14:paraId="1DD62F12">
            <w:pPr>
              <w:widowControl/>
              <w:jc w:val="left"/>
              <w:rPr>
                <w:rFonts w:ascii="宋体" w:hAnsi="宋体" w:cs="宋体"/>
                <w:kern w:val="0"/>
                <w:szCs w:val="21"/>
              </w:rPr>
            </w:pPr>
            <w:r>
              <w:rPr>
                <w:rFonts w:hint="eastAsia" w:ascii="宋体" w:hAnsi="宋体" w:cs="宋体"/>
                <w:kern w:val="0"/>
                <w:szCs w:val="21"/>
              </w:rPr>
              <w:t>　</w:t>
            </w:r>
          </w:p>
        </w:tc>
        <w:tc>
          <w:tcPr>
            <w:tcW w:w="1954" w:type="dxa"/>
            <w:noWrap/>
            <w:vAlign w:val="center"/>
          </w:tcPr>
          <w:p w14:paraId="28F3E3A4">
            <w:pPr>
              <w:widowControl/>
              <w:jc w:val="right"/>
              <w:rPr>
                <w:rFonts w:ascii="宋体" w:hAnsi="宋体" w:cs="宋体"/>
                <w:kern w:val="0"/>
                <w:szCs w:val="21"/>
              </w:rPr>
            </w:pPr>
            <w:r>
              <w:rPr>
                <w:rFonts w:hint="eastAsia" w:ascii="宋体" w:hAnsi="宋体" w:cs="宋体"/>
                <w:kern w:val="0"/>
                <w:szCs w:val="21"/>
              </w:rPr>
              <w:t>　</w:t>
            </w:r>
          </w:p>
        </w:tc>
        <w:tc>
          <w:tcPr>
            <w:tcW w:w="3228" w:type="dxa"/>
            <w:noWrap/>
            <w:vAlign w:val="center"/>
          </w:tcPr>
          <w:p w14:paraId="7B9317C6">
            <w:pPr>
              <w:rPr>
                <w:rFonts w:ascii="宋体" w:hAnsi="宋体" w:cs="宋体"/>
                <w:szCs w:val="21"/>
              </w:rPr>
            </w:pPr>
            <w:r>
              <w:rPr>
                <w:rFonts w:hint="eastAsia" w:ascii="宋体" w:hAnsi="宋体"/>
                <w:szCs w:val="21"/>
              </w:rPr>
              <w:t>十七、援助其他地区支出</w:t>
            </w:r>
          </w:p>
        </w:tc>
        <w:tc>
          <w:tcPr>
            <w:tcW w:w="1171" w:type="dxa"/>
            <w:noWrap/>
            <w:vAlign w:val="center"/>
          </w:tcPr>
          <w:p w14:paraId="09636094">
            <w:pPr>
              <w:jc w:val="right"/>
              <w:rPr>
                <w:rFonts w:hint="eastAsia" w:ascii="宋体" w:hAnsi="宋体" w:cs="宋体"/>
                <w:kern w:val="0"/>
                <w:szCs w:val="21"/>
              </w:rPr>
            </w:pPr>
            <w:r>
              <w:rPr>
                <w:rFonts w:hint="eastAsia" w:ascii="宋体" w:hAnsi="宋体" w:cs="宋体"/>
                <w:color w:val="000000"/>
                <w:szCs w:val="21"/>
              </w:rPr>
              <w:t>0.00</w:t>
            </w:r>
          </w:p>
        </w:tc>
        <w:tc>
          <w:tcPr>
            <w:tcW w:w="1171" w:type="dxa"/>
            <w:noWrap/>
            <w:vAlign w:val="center"/>
          </w:tcPr>
          <w:p w14:paraId="5F39ADA1">
            <w:pPr>
              <w:jc w:val="right"/>
              <w:rPr>
                <w:rFonts w:hint="eastAsia" w:ascii="宋体" w:hAnsi="宋体" w:cs="宋体"/>
                <w:kern w:val="0"/>
                <w:szCs w:val="21"/>
              </w:rPr>
            </w:pPr>
            <w:r>
              <w:rPr>
                <w:rFonts w:hint="eastAsia" w:ascii="宋体" w:hAnsi="宋体" w:cs="宋体"/>
                <w:color w:val="000000"/>
                <w:szCs w:val="21"/>
              </w:rPr>
              <w:t>0.00</w:t>
            </w:r>
          </w:p>
        </w:tc>
        <w:tc>
          <w:tcPr>
            <w:tcW w:w="1171" w:type="dxa"/>
            <w:vAlign w:val="center"/>
          </w:tcPr>
          <w:p w14:paraId="5280503E">
            <w:pPr>
              <w:jc w:val="right"/>
              <w:rPr>
                <w:rFonts w:hint="eastAsia" w:ascii="宋体" w:hAnsi="宋体" w:cs="宋体"/>
                <w:kern w:val="0"/>
                <w:szCs w:val="21"/>
              </w:rPr>
            </w:pPr>
            <w:r>
              <w:rPr>
                <w:rFonts w:hint="eastAsia" w:ascii="宋体" w:hAnsi="宋体" w:cs="宋体"/>
                <w:color w:val="000000"/>
                <w:szCs w:val="21"/>
              </w:rPr>
              <w:t>0.00</w:t>
            </w:r>
          </w:p>
        </w:tc>
        <w:tc>
          <w:tcPr>
            <w:tcW w:w="1171" w:type="dxa"/>
            <w:noWrap/>
            <w:vAlign w:val="center"/>
          </w:tcPr>
          <w:p w14:paraId="410A1567">
            <w:pPr>
              <w:jc w:val="right"/>
              <w:rPr>
                <w:rFonts w:hint="eastAsia" w:ascii="宋体" w:hAnsi="宋体" w:cs="宋体"/>
                <w:kern w:val="0"/>
                <w:szCs w:val="21"/>
              </w:rPr>
            </w:pPr>
            <w:r>
              <w:rPr>
                <w:rFonts w:hint="eastAsia" w:ascii="宋体" w:hAnsi="宋体" w:cs="宋体"/>
                <w:color w:val="000000"/>
                <w:szCs w:val="21"/>
              </w:rPr>
              <w:t>0.00</w:t>
            </w:r>
          </w:p>
        </w:tc>
      </w:tr>
      <w:tr w14:paraId="02DAACE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noWrap/>
            <w:vAlign w:val="center"/>
          </w:tcPr>
          <w:p w14:paraId="5D785135">
            <w:pPr>
              <w:widowControl/>
              <w:jc w:val="left"/>
              <w:rPr>
                <w:rFonts w:ascii="宋体" w:hAnsi="宋体" w:cs="宋体"/>
                <w:kern w:val="0"/>
                <w:szCs w:val="21"/>
              </w:rPr>
            </w:pPr>
            <w:r>
              <w:rPr>
                <w:rFonts w:hint="eastAsia" w:ascii="宋体" w:hAnsi="宋体" w:cs="宋体"/>
                <w:kern w:val="0"/>
                <w:szCs w:val="21"/>
              </w:rPr>
              <w:t>　</w:t>
            </w:r>
          </w:p>
        </w:tc>
        <w:tc>
          <w:tcPr>
            <w:tcW w:w="1954" w:type="dxa"/>
            <w:noWrap/>
            <w:vAlign w:val="center"/>
          </w:tcPr>
          <w:p w14:paraId="49682DCA">
            <w:pPr>
              <w:widowControl/>
              <w:jc w:val="right"/>
              <w:rPr>
                <w:rFonts w:ascii="宋体" w:hAnsi="宋体" w:cs="宋体"/>
                <w:kern w:val="0"/>
                <w:szCs w:val="21"/>
              </w:rPr>
            </w:pPr>
            <w:r>
              <w:rPr>
                <w:rFonts w:hint="eastAsia" w:ascii="宋体" w:hAnsi="宋体" w:cs="宋体"/>
                <w:kern w:val="0"/>
                <w:szCs w:val="21"/>
              </w:rPr>
              <w:t>　</w:t>
            </w:r>
          </w:p>
        </w:tc>
        <w:tc>
          <w:tcPr>
            <w:tcW w:w="3228" w:type="dxa"/>
            <w:noWrap/>
            <w:vAlign w:val="center"/>
          </w:tcPr>
          <w:p w14:paraId="5C86BD19">
            <w:pPr>
              <w:rPr>
                <w:rFonts w:ascii="宋体" w:hAnsi="宋体" w:cs="宋体"/>
                <w:szCs w:val="21"/>
              </w:rPr>
            </w:pPr>
            <w:r>
              <w:rPr>
                <w:rFonts w:hint="eastAsia" w:ascii="宋体" w:hAnsi="宋体"/>
                <w:szCs w:val="21"/>
              </w:rPr>
              <w:t>十八、自然资源海洋气象等支出</w:t>
            </w:r>
          </w:p>
        </w:tc>
        <w:tc>
          <w:tcPr>
            <w:tcW w:w="1171" w:type="dxa"/>
            <w:noWrap/>
            <w:vAlign w:val="center"/>
          </w:tcPr>
          <w:p w14:paraId="673E9B36">
            <w:pPr>
              <w:jc w:val="right"/>
              <w:rPr>
                <w:rFonts w:hint="eastAsia" w:ascii="宋体" w:hAnsi="宋体" w:cs="宋体"/>
                <w:szCs w:val="21"/>
              </w:rPr>
            </w:pPr>
            <w:r>
              <w:rPr>
                <w:rFonts w:hint="eastAsia" w:ascii="宋体" w:hAnsi="宋体" w:cs="宋体"/>
                <w:color w:val="000000"/>
                <w:szCs w:val="21"/>
              </w:rPr>
              <w:t>0.00</w:t>
            </w:r>
          </w:p>
        </w:tc>
        <w:tc>
          <w:tcPr>
            <w:tcW w:w="1171" w:type="dxa"/>
            <w:noWrap/>
            <w:vAlign w:val="center"/>
          </w:tcPr>
          <w:p w14:paraId="077BB2FC">
            <w:pPr>
              <w:jc w:val="right"/>
              <w:rPr>
                <w:rFonts w:hint="eastAsia" w:ascii="宋体" w:hAnsi="宋体" w:cs="宋体"/>
                <w:szCs w:val="21"/>
              </w:rPr>
            </w:pPr>
            <w:r>
              <w:rPr>
                <w:rFonts w:hint="eastAsia" w:ascii="宋体" w:hAnsi="宋体" w:cs="宋体"/>
                <w:color w:val="000000"/>
                <w:szCs w:val="21"/>
              </w:rPr>
              <w:t>0.00</w:t>
            </w:r>
          </w:p>
        </w:tc>
        <w:tc>
          <w:tcPr>
            <w:tcW w:w="1171" w:type="dxa"/>
            <w:vAlign w:val="center"/>
          </w:tcPr>
          <w:p w14:paraId="0D28D7EB">
            <w:pPr>
              <w:jc w:val="right"/>
              <w:rPr>
                <w:rFonts w:hint="eastAsia" w:ascii="宋体" w:hAnsi="宋体" w:cs="宋体"/>
                <w:szCs w:val="21"/>
              </w:rPr>
            </w:pPr>
            <w:r>
              <w:rPr>
                <w:rFonts w:hint="eastAsia" w:ascii="宋体" w:hAnsi="宋体" w:cs="宋体"/>
                <w:color w:val="000000"/>
                <w:szCs w:val="21"/>
              </w:rPr>
              <w:t>0.00</w:t>
            </w:r>
          </w:p>
        </w:tc>
        <w:tc>
          <w:tcPr>
            <w:tcW w:w="1171" w:type="dxa"/>
            <w:noWrap/>
            <w:vAlign w:val="center"/>
          </w:tcPr>
          <w:p w14:paraId="3A898592">
            <w:pPr>
              <w:jc w:val="right"/>
              <w:rPr>
                <w:rFonts w:hint="eastAsia" w:ascii="宋体" w:hAnsi="宋体" w:cs="宋体"/>
                <w:szCs w:val="21"/>
              </w:rPr>
            </w:pPr>
            <w:r>
              <w:rPr>
                <w:rFonts w:hint="eastAsia" w:ascii="宋体" w:hAnsi="宋体" w:cs="宋体"/>
                <w:color w:val="000000"/>
                <w:szCs w:val="21"/>
              </w:rPr>
              <w:t>0.00</w:t>
            </w:r>
          </w:p>
        </w:tc>
      </w:tr>
      <w:tr w14:paraId="04FCCF2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noWrap/>
            <w:vAlign w:val="center"/>
          </w:tcPr>
          <w:p w14:paraId="20C6ACC7">
            <w:pPr>
              <w:widowControl/>
              <w:jc w:val="left"/>
              <w:rPr>
                <w:rFonts w:ascii="宋体" w:hAnsi="宋体" w:cs="宋体"/>
                <w:kern w:val="0"/>
                <w:szCs w:val="21"/>
              </w:rPr>
            </w:pPr>
            <w:r>
              <w:rPr>
                <w:rFonts w:hint="eastAsia" w:ascii="宋体" w:hAnsi="宋体" w:cs="宋体"/>
                <w:kern w:val="0"/>
                <w:szCs w:val="21"/>
              </w:rPr>
              <w:t>　</w:t>
            </w:r>
          </w:p>
        </w:tc>
        <w:tc>
          <w:tcPr>
            <w:tcW w:w="1954" w:type="dxa"/>
            <w:noWrap/>
            <w:vAlign w:val="center"/>
          </w:tcPr>
          <w:p w14:paraId="31C68C95">
            <w:pPr>
              <w:widowControl/>
              <w:jc w:val="right"/>
              <w:rPr>
                <w:rFonts w:ascii="宋体" w:hAnsi="宋体" w:cs="宋体"/>
                <w:kern w:val="0"/>
                <w:szCs w:val="21"/>
              </w:rPr>
            </w:pPr>
            <w:r>
              <w:rPr>
                <w:rFonts w:hint="eastAsia" w:ascii="宋体" w:hAnsi="宋体" w:cs="宋体"/>
                <w:kern w:val="0"/>
                <w:szCs w:val="21"/>
              </w:rPr>
              <w:t>　</w:t>
            </w:r>
          </w:p>
        </w:tc>
        <w:tc>
          <w:tcPr>
            <w:tcW w:w="3228" w:type="dxa"/>
            <w:noWrap/>
            <w:vAlign w:val="center"/>
          </w:tcPr>
          <w:p w14:paraId="396F3049">
            <w:pPr>
              <w:rPr>
                <w:rFonts w:ascii="宋体" w:hAnsi="宋体" w:cs="宋体"/>
                <w:szCs w:val="21"/>
              </w:rPr>
            </w:pPr>
            <w:r>
              <w:rPr>
                <w:rFonts w:hint="eastAsia" w:ascii="宋体" w:hAnsi="宋体"/>
                <w:szCs w:val="21"/>
              </w:rPr>
              <w:t>十九、住房保障支出</w:t>
            </w:r>
          </w:p>
        </w:tc>
        <w:tc>
          <w:tcPr>
            <w:tcW w:w="1171" w:type="dxa"/>
            <w:noWrap/>
            <w:vAlign w:val="center"/>
          </w:tcPr>
          <w:p w14:paraId="0281376F">
            <w:pPr>
              <w:jc w:val="right"/>
              <w:rPr>
                <w:rFonts w:hint="eastAsia" w:ascii="宋体" w:hAnsi="宋体" w:cs="宋体"/>
                <w:szCs w:val="21"/>
              </w:rPr>
            </w:pPr>
            <w:r>
              <w:rPr>
                <w:rFonts w:hint="eastAsia" w:ascii="宋体" w:hAnsi="宋体" w:cs="宋体"/>
                <w:color w:val="000000"/>
                <w:szCs w:val="21"/>
              </w:rPr>
              <w:t>907.69</w:t>
            </w:r>
          </w:p>
        </w:tc>
        <w:tc>
          <w:tcPr>
            <w:tcW w:w="1171" w:type="dxa"/>
            <w:noWrap/>
            <w:vAlign w:val="center"/>
          </w:tcPr>
          <w:p w14:paraId="61628B3C">
            <w:pPr>
              <w:jc w:val="right"/>
              <w:rPr>
                <w:rFonts w:hint="eastAsia" w:ascii="宋体" w:hAnsi="宋体" w:cs="宋体"/>
                <w:szCs w:val="21"/>
              </w:rPr>
            </w:pPr>
            <w:r>
              <w:rPr>
                <w:rFonts w:hint="eastAsia" w:ascii="宋体" w:hAnsi="宋体" w:cs="宋体"/>
                <w:color w:val="000000"/>
                <w:szCs w:val="21"/>
              </w:rPr>
              <w:t>907.69</w:t>
            </w:r>
          </w:p>
        </w:tc>
        <w:tc>
          <w:tcPr>
            <w:tcW w:w="1171" w:type="dxa"/>
            <w:vAlign w:val="center"/>
          </w:tcPr>
          <w:p w14:paraId="300938A6">
            <w:pPr>
              <w:jc w:val="right"/>
              <w:rPr>
                <w:rFonts w:hint="eastAsia" w:ascii="宋体" w:hAnsi="宋体" w:cs="宋体"/>
                <w:szCs w:val="21"/>
              </w:rPr>
            </w:pPr>
            <w:r>
              <w:rPr>
                <w:rFonts w:hint="eastAsia" w:ascii="宋体" w:hAnsi="宋体" w:cs="宋体"/>
                <w:color w:val="000000"/>
                <w:szCs w:val="21"/>
              </w:rPr>
              <w:t>0.00</w:t>
            </w:r>
          </w:p>
        </w:tc>
        <w:tc>
          <w:tcPr>
            <w:tcW w:w="1171" w:type="dxa"/>
            <w:noWrap/>
            <w:vAlign w:val="center"/>
          </w:tcPr>
          <w:p w14:paraId="0B018665">
            <w:pPr>
              <w:jc w:val="right"/>
              <w:rPr>
                <w:rFonts w:hint="eastAsia" w:ascii="宋体" w:hAnsi="宋体" w:cs="宋体"/>
                <w:szCs w:val="21"/>
              </w:rPr>
            </w:pPr>
            <w:r>
              <w:rPr>
                <w:rFonts w:hint="eastAsia" w:ascii="宋体" w:hAnsi="宋体" w:cs="宋体"/>
                <w:color w:val="000000"/>
                <w:szCs w:val="21"/>
              </w:rPr>
              <w:t>0.00</w:t>
            </w:r>
          </w:p>
        </w:tc>
      </w:tr>
      <w:tr w14:paraId="5499459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noWrap/>
            <w:vAlign w:val="center"/>
          </w:tcPr>
          <w:p w14:paraId="1047D2AC">
            <w:pPr>
              <w:widowControl/>
              <w:jc w:val="left"/>
              <w:rPr>
                <w:rFonts w:ascii="宋体" w:hAnsi="宋体" w:cs="宋体"/>
                <w:kern w:val="0"/>
                <w:szCs w:val="21"/>
              </w:rPr>
            </w:pPr>
            <w:r>
              <w:rPr>
                <w:rFonts w:hint="eastAsia" w:ascii="宋体" w:hAnsi="宋体" w:cs="宋体"/>
                <w:kern w:val="0"/>
                <w:szCs w:val="21"/>
              </w:rPr>
              <w:t>　</w:t>
            </w:r>
          </w:p>
        </w:tc>
        <w:tc>
          <w:tcPr>
            <w:tcW w:w="1954" w:type="dxa"/>
            <w:noWrap/>
            <w:vAlign w:val="center"/>
          </w:tcPr>
          <w:p w14:paraId="7070116B">
            <w:pPr>
              <w:widowControl/>
              <w:jc w:val="right"/>
              <w:rPr>
                <w:rFonts w:ascii="宋体" w:hAnsi="宋体" w:cs="宋体"/>
                <w:kern w:val="0"/>
                <w:szCs w:val="21"/>
              </w:rPr>
            </w:pPr>
            <w:r>
              <w:rPr>
                <w:rFonts w:hint="eastAsia" w:ascii="宋体" w:hAnsi="宋体" w:cs="宋体"/>
                <w:kern w:val="0"/>
                <w:szCs w:val="21"/>
              </w:rPr>
              <w:t>　</w:t>
            </w:r>
          </w:p>
        </w:tc>
        <w:tc>
          <w:tcPr>
            <w:tcW w:w="3228" w:type="dxa"/>
            <w:noWrap/>
            <w:vAlign w:val="center"/>
          </w:tcPr>
          <w:p w14:paraId="333E63A9">
            <w:pPr>
              <w:rPr>
                <w:rFonts w:ascii="宋体" w:hAnsi="宋体" w:cs="宋体"/>
                <w:szCs w:val="21"/>
              </w:rPr>
            </w:pPr>
            <w:r>
              <w:rPr>
                <w:rFonts w:hint="eastAsia" w:ascii="宋体" w:hAnsi="宋体"/>
                <w:szCs w:val="21"/>
              </w:rPr>
              <w:t>二十、粮油物资储备支出</w:t>
            </w:r>
          </w:p>
        </w:tc>
        <w:tc>
          <w:tcPr>
            <w:tcW w:w="1171" w:type="dxa"/>
            <w:noWrap/>
            <w:vAlign w:val="center"/>
          </w:tcPr>
          <w:p w14:paraId="369D505F">
            <w:pPr>
              <w:jc w:val="right"/>
              <w:rPr>
                <w:rFonts w:hint="eastAsia" w:ascii="宋体" w:hAnsi="宋体" w:cs="宋体"/>
                <w:szCs w:val="21"/>
              </w:rPr>
            </w:pPr>
            <w:r>
              <w:rPr>
                <w:rFonts w:hint="eastAsia" w:ascii="宋体" w:hAnsi="宋体" w:cs="宋体"/>
                <w:color w:val="000000"/>
                <w:szCs w:val="21"/>
              </w:rPr>
              <w:t>0.00</w:t>
            </w:r>
          </w:p>
        </w:tc>
        <w:tc>
          <w:tcPr>
            <w:tcW w:w="1171" w:type="dxa"/>
            <w:noWrap/>
            <w:vAlign w:val="center"/>
          </w:tcPr>
          <w:p w14:paraId="4DCEB8B9">
            <w:pPr>
              <w:jc w:val="right"/>
              <w:rPr>
                <w:rFonts w:hint="eastAsia" w:ascii="宋体" w:hAnsi="宋体" w:cs="宋体"/>
                <w:szCs w:val="21"/>
              </w:rPr>
            </w:pPr>
            <w:r>
              <w:rPr>
                <w:rFonts w:hint="eastAsia" w:ascii="宋体" w:hAnsi="宋体" w:cs="宋体"/>
                <w:color w:val="000000"/>
                <w:szCs w:val="21"/>
              </w:rPr>
              <w:t>0.00</w:t>
            </w:r>
          </w:p>
        </w:tc>
        <w:tc>
          <w:tcPr>
            <w:tcW w:w="1171" w:type="dxa"/>
            <w:vAlign w:val="center"/>
          </w:tcPr>
          <w:p w14:paraId="006CB108">
            <w:pPr>
              <w:jc w:val="right"/>
              <w:rPr>
                <w:rFonts w:hint="eastAsia" w:ascii="宋体" w:hAnsi="宋体" w:cs="宋体"/>
                <w:szCs w:val="21"/>
              </w:rPr>
            </w:pPr>
            <w:r>
              <w:rPr>
                <w:rFonts w:hint="eastAsia" w:ascii="宋体" w:hAnsi="宋体" w:cs="宋体"/>
                <w:color w:val="000000"/>
                <w:szCs w:val="21"/>
              </w:rPr>
              <w:t>0.00</w:t>
            </w:r>
          </w:p>
        </w:tc>
        <w:tc>
          <w:tcPr>
            <w:tcW w:w="1171" w:type="dxa"/>
            <w:noWrap/>
            <w:vAlign w:val="center"/>
          </w:tcPr>
          <w:p w14:paraId="6BE1F339">
            <w:pPr>
              <w:jc w:val="right"/>
              <w:rPr>
                <w:rFonts w:hint="eastAsia" w:ascii="宋体" w:hAnsi="宋体" w:cs="宋体"/>
                <w:szCs w:val="21"/>
              </w:rPr>
            </w:pPr>
            <w:r>
              <w:rPr>
                <w:rFonts w:hint="eastAsia" w:ascii="宋体" w:hAnsi="宋体" w:cs="宋体"/>
                <w:color w:val="000000"/>
                <w:szCs w:val="21"/>
              </w:rPr>
              <w:t>0.00</w:t>
            </w:r>
          </w:p>
        </w:tc>
      </w:tr>
      <w:tr w14:paraId="5CD8ECF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noWrap/>
            <w:vAlign w:val="center"/>
          </w:tcPr>
          <w:p w14:paraId="6078D36D">
            <w:pPr>
              <w:widowControl/>
              <w:jc w:val="left"/>
              <w:rPr>
                <w:rFonts w:ascii="宋体" w:hAnsi="宋体" w:cs="宋体"/>
                <w:kern w:val="0"/>
                <w:szCs w:val="21"/>
              </w:rPr>
            </w:pPr>
            <w:r>
              <w:rPr>
                <w:rFonts w:hint="eastAsia" w:ascii="宋体" w:hAnsi="宋体" w:cs="宋体"/>
                <w:kern w:val="0"/>
                <w:szCs w:val="21"/>
              </w:rPr>
              <w:t>　</w:t>
            </w:r>
          </w:p>
        </w:tc>
        <w:tc>
          <w:tcPr>
            <w:tcW w:w="1954" w:type="dxa"/>
            <w:noWrap/>
            <w:vAlign w:val="center"/>
          </w:tcPr>
          <w:p w14:paraId="2388B126">
            <w:pPr>
              <w:widowControl/>
              <w:jc w:val="right"/>
              <w:rPr>
                <w:rFonts w:ascii="宋体" w:hAnsi="宋体" w:cs="宋体"/>
                <w:kern w:val="0"/>
                <w:szCs w:val="21"/>
              </w:rPr>
            </w:pPr>
            <w:r>
              <w:rPr>
                <w:rFonts w:hint="eastAsia" w:ascii="宋体" w:hAnsi="宋体" w:cs="宋体"/>
                <w:kern w:val="0"/>
                <w:szCs w:val="21"/>
              </w:rPr>
              <w:t>　</w:t>
            </w:r>
          </w:p>
        </w:tc>
        <w:tc>
          <w:tcPr>
            <w:tcW w:w="3228" w:type="dxa"/>
            <w:noWrap/>
            <w:vAlign w:val="center"/>
          </w:tcPr>
          <w:p w14:paraId="21856AD9">
            <w:pPr>
              <w:rPr>
                <w:rFonts w:hint="eastAsia" w:ascii="宋体" w:hAnsi="宋体"/>
                <w:szCs w:val="21"/>
              </w:rPr>
            </w:pPr>
            <w:r>
              <w:rPr>
                <w:rFonts w:hint="eastAsia" w:ascii="宋体" w:hAnsi="宋体"/>
                <w:szCs w:val="21"/>
              </w:rPr>
              <w:t>二十一、国有资本经营预算支出</w:t>
            </w:r>
          </w:p>
        </w:tc>
        <w:tc>
          <w:tcPr>
            <w:tcW w:w="1171" w:type="dxa"/>
            <w:noWrap/>
            <w:vAlign w:val="center"/>
          </w:tcPr>
          <w:p w14:paraId="2FF71ED0">
            <w:pPr>
              <w:jc w:val="right"/>
              <w:rPr>
                <w:rFonts w:hint="eastAsia" w:ascii="宋体" w:hAnsi="宋体" w:cs="宋体"/>
                <w:szCs w:val="21"/>
              </w:rPr>
            </w:pPr>
            <w:r>
              <w:rPr>
                <w:rFonts w:hint="eastAsia" w:ascii="宋体" w:hAnsi="宋体" w:cs="宋体"/>
                <w:color w:val="000000"/>
                <w:szCs w:val="21"/>
              </w:rPr>
              <w:t>0.00</w:t>
            </w:r>
          </w:p>
        </w:tc>
        <w:tc>
          <w:tcPr>
            <w:tcW w:w="1171" w:type="dxa"/>
            <w:noWrap/>
            <w:vAlign w:val="center"/>
          </w:tcPr>
          <w:p w14:paraId="6183649A">
            <w:pPr>
              <w:jc w:val="right"/>
              <w:rPr>
                <w:rFonts w:hint="eastAsia" w:ascii="宋体" w:hAnsi="宋体" w:cs="宋体"/>
                <w:szCs w:val="21"/>
              </w:rPr>
            </w:pPr>
            <w:r>
              <w:rPr>
                <w:rFonts w:hint="eastAsia" w:ascii="宋体" w:hAnsi="宋体" w:cs="宋体"/>
                <w:color w:val="000000"/>
                <w:szCs w:val="21"/>
              </w:rPr>
              <w:t>0.00</w:t>
            </w:r>
          </w:p>
        </w:tc>
        <w:tc>
          <w:tcPr>
            <w:tcW w:w="1171" w:type="dxa"/>
            <w:vAlign w:val="center"/>
          </w:tcPr>
          <w:p w14:paraId="1C354456">
            <w:pPr>
              <w:jc w:val="right"/>
              <w:rPr>
                <w:rFonts w:hint="eastAsia" w:ascii="宋体" w:hAnsi="宋体" w:cs="宋体"/>
                <w:szCs w:val="21"/>
              </w:rPr>
            </w:pPr>
            <w:r>
              <w:rPr>
                <w:rFonts w:hint="eastAsia" w:ascii="宋体" w:hAnsi="宋体" w:cs="宋体"/>
                <w:color w:val="000000"/>
                <w:szCs w:val="21"/>
              </w:rPr>
              <w:t>0.00</w:t>
            </w:r>
          </w:p>
        </w:tc>
        <w:tc>
          <w:tcPr>
            <w:tcW w:w="1171" w:type="dxa"/>
            <w:noWrap/>
            <w:vAlign w:val="center"/>
          </w:tcPr>
          <w:p w14:paraId="0D00FAAE">
            <w:pPr>
              <w:jc w:val="right"/>
              <w:rPr>
                <w:rFonts w:hint="eastAsia" w:ascii="宋体" w:hAnsi="宋体" w:cs="宋体"/>
                <w:szCs w:val="21"/>
              </w:rPr>
            </w:pPr>
            <w:r>
              <w:rPr>
                <w:rFonts w:hint="eastAsia" w:ascii="宋体" w:hAnsi="宋体" w:cs="宋体"/>
                <w:color w:val="000000"/>
                <w:szCs w:val="21"/>
              </w:rPr>
              <w:t>0.00</w:t>
            </w:r>
          </w:p>
        </w:tc>
      </w:tr>
      <w:tr w14:paraId="1854953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noWrap/>
            <w:vAlign w:val="center"/>
          </w:tcPr>
          <w:p w14:paraId="65951235">
            <w:pPr>
              <w:widowControl/>
              <w:jc w:val="left"/>
              <w:rPr>
                <w:rFonts w:hint="eastAsia" w:ascii="宋体" w:hAnsi="宋体" w:cs="宋体"/>
                <w:kern w:val="0"/>
                <w:szCs w:val="21"/>
              </w:rPr>
            </w:pPr>
          </w:p>
        </w:tc>
        <w:tc>
          <w:tcPr>
            <w:tcW w:w="1954" w:type="dxa"/>
            <w:noWrap/>
            <w:vAlign w:val="center"/>
          </w:tcPr>
          <w:p w14:paraId="7FBF1308">
            <w:pPr>
              <w:widowControl/>
              <w:jc w:val="right"/>
              <w:rPr>
                <w:rFonts w:hint="eastAsia" w:ascii="宋体" w:hAnsi="宋体" w:cs="宋体"/>
                <w:kern w:val="0"/>
                <w:szCs w:val="21"/>
              </w:rPr>
            </w:pPr>
          </w:p>
        </w:tc>
        <w:tc>
          <w:tcPr>
            <w:tcW w:w="3228" w:type="dxa"/>
            <w:noWrap/>
            <w:vAlign w:val="center"/>
          </w:tcPr>
          <w:p w14:paraId="23EC1267">
            <w:pPr>
              <w:rPr>
                <w:rFonts w:hint="eastAsia" w:ascii="宋体" w:hAnsi="宋体"/>
                <w:szCs w:val="21"/>
              </w:rPr>
            </w:pPr>
            <w:r>
              <w:rPr>
                <w:rFonts w:hint="eastAsia" w:ascii="宋体" w:hAnsi="宋体"/>
                <w:szCs w:val="21"/>
              </w:rPr>
              <w:t>二十二、灾害防治及应急管理支出</w:t>
            </w:r>
          </w:p>
        </w:tc>
        <w:tc>
          <w:tcPr>
            <w:tcW w:w="1171" w:type="dxa"/>
            <w:noWrap/>
            <w:vAlign w:val="center"/>
          </w:tcPr>
          <w:p w14:paraId="7CBE2BF2">
            <w:pPr>
              <w:jc w:val="right"/>
              <w:rPr>
                <w:rFonts w:hint="eastAsia" w:ascii="宋体" w:hAnsi="宋体" w:cs="宋体"/>
                <w:szCs w:val="21"/>
              </w:rPr>
            </w:pPr>
            <w:r>
              <w:rPr>
                <w:rFonts w:hint="eastAsia" w:ascii="宋体" w:hAnsi="宋体" w:cs="宋体"/>
                <w:color w:val="000000"/>
                <w:szCs w:val="21"/>
              </w:rPr>
              <w:t>0.00</w:t>
            </w:r>
          </w:p>
        </w:tc>
        <w:tc>
          <w:tcPr>
            <w:tcW w:w="1171" w:type="dxa"/>
            <w:noWrap/>
            <w:vAlign w:val="center"/>
          </w:tcPr>
          <w:p w14:paraId="64E90A08">
            <w:pPr>
              <w:jc w:val="right"/>
              <w:rPr>
                <w:rFonts w:hint="eastAsia" w:ascii="宋体" w:hAnsi="宋体" w:cs="宋体"/>
                <w:szCs w:val="21"/>
              </w:rPr>
            </w:pPr>
            <w:r>
              <w:rPr>
                <w:rFonts w:hint="eastAsia" w:ascii="宋体" w:hAnsi="宋体" w:cs="宋体"/>
                <w:color w:val="000000"/>
                <w:szCs w:val="21"/>
              </w:rPr>
              <w:t>0.00</w:t>
            </w:r>
          </w:p>
        </w:tc>
        <w:tc>
          <w:tcPr>
            <w:tcW w:w="1171" w:type="dxa"/>
            <w:vAlign w:val="center"/>
          </w:tcPr>
          <w:p w14:paraId="2CEF7558">
            <w:pPr>
              <w:jc w:val="right"/>
              <w:rPr>
                <w:rFonts w:hint="eastAsia" w:ascii="宋体" w:hAnsi="宋体" w:cs="宋体"/>
                <w:szCs w:val="21"/>
              </w:rPr>
            </w:pPr>
            <w:r>
              <w:rPr>
                <w:rFonts w:hint="eastAsia" w:ascii="宋体" w:hAnsi="宋体" w:cs="宋体"/>
                <w:color w:val="000000"/>
                <w:szCs w:val="21"/>
              </w:rPr>
              <w:t>0.00</w:t>
            </w:r>
          </w:p>
        </w:tc>
        <w:tc>
          <w:tcPr>
            <w:tcW w:w="1171" w:type="dxa"/>
            <w:noWrap/>
            <w:vAlign w:val="center"/>
          </w:tcPr>
          <w:p w14:paraId="002279A9">
            <w:pPr>
              <w:jc w:val="right"/>
              <w:rPr>
                <w:rFonts w:hint="eastAsia" w:ascii="宋体" w:hAnsi="宋体" w:cs="宋体"/>
                <w:szCs w:val="21"/>
              </w:rPr>
            </w:pPr>
            <w:r>
              <w:rPr>
                <w:rFonts w:hint="eastAsia" w:ascii="宋体" w:hAnsi="宋体" w:cs="宋体"/>
                <w:color w:val="000000"/>
                <w:szCs w:val="21"/>
              </w:rPr>
              <w:t>0.00</w:t>
            </w:r>
          </w:p>
        </w:tc>
      </w:tr>
      <w:tr w14:paraId="0C93F5C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noWrap/>
            <w:vAlign w:val="center"/>
          </w:tcPr>
          <w:p w14:paraId="7DF6F6D3">
            <w:pPr>
              <w:widowControl/>
              <w:jc w:val="left"/>
              <w:rPr>
                <w:rFonts w:ascii="宋体" w:hAnsi="宋体" w:cs="宋体"/>
                <w:bCs/>
                <w:kern w:val="0"/>
                <w:szCs w:val="21"/>
              </w:rPr>
            </w:pPr>
          </w:p>
        </w:tc>
        <w:tc>
          <w:tcPr>
            <w:tcW w:w="1954" w:type="dxa"/>
            <w:noWrap/>
            <w:vAlign w:val="center"/>
          </w:tcPr>
          <w:p w14:paraId="17072F49">
            <w:pPr>
              <w:widowControl/>
              <w:jc w:val="right"/>
              <w:rPr>
                <w:rFonts w:ascii="宋体" w:hAnsi="宋体" w:cs="宋体"/>
                <w:kern w:val="0"/>
                <w:szCs w:val="21"/>
              </w:rPr>
            </w:pPr>
            <w:r>
              <w:rPr>
                <w:rFonts w:hint="eastAsia" w:ascii="宋体" w:hAnsi="宋体" w:cs="宋体"/>
                <w:kern w:val="0"/>
                <w:szCs w:val="21"/>
              </w:rPr>
              <w:t>　</w:t>
            </w:r>
          </w:p>
        </w:tc>
        <w:tc>
          <w:tcPr>
            <w:tcW w:w="3228" w:type="dxa"/>
            <w:noWrap/>
            <w:vAlign w:val="center"/>
          </w:tcPr>
          <w:p w14:paraId="0A3EC194">
            <w:pPr>
              <w:rPr>
                <w:rFonts w:ascii="宋体" w:hAnsi="宋体" w:cs="宋体"/>
                <w:szCs w:val="21"/>
              </w:rPr>
            </w:pPr>
            <w:r>
              <w:rPr>
                <w:rFonts w:hint="eastAsia" w:ascii="宋体" w:hAnsi="宋体"/>
                <w:szCs w:val="21"/>
              </w:rPr>
              <w:t>二十三、其他支出</w:t>
            </w:r>
          </w:p>
        </w:tc>
        <w:tc>
          <w:tcPr>
            <w:tcW w:w="1171" w:type="dxa"/>
            <w:noWrap/>
            <w:vAlign w:val="center"/>
          </w:tcPr>
          <w:p w14:paraId="48828DCC">
            <w:pPr>
              <w:jc w:val="right"/>
              <w:rPr>
                <w:rFonts w:hint="eastAsia" w:ascii="宋体" w:hAnsi="宋体" w:cs="宋体"/>
                <w:szCs w:val="21"/>
              </w:rPr>
            </w:pPr>
            <w:r>
              <w:rPr>
                <w:rFonts w:hint="eastAsia" w:ascii="宋体" w:hAnsi="宋体" w:cs="宋体"/>
                <w:color w:val="000000"/>
                <w:szCs w:val="21"/>
              </w:rPr>
              <w:t>0.00</w:t>
            </w:r>
          </w:p>
        </w:tc>
        <w:tc>
          <w:tcPr>
            <w:tcW w:w="1171" w:type="dxa"/>
            <w:noWrap/>
            <w:vAlign w:val="center"/>
          </w:tcPr>
          <w:p w14:paraId="2CCF8B49">
            <w:pPr>
              <w:jc w:val="right"/>
              <w:rPr>
                <w:rFonts w:hint="eastAsia" w:ascii="宋体" w:hAnsi="宋体" w:cs="宋体"/>
                <w:szCs w:val="21"/>
              </w:rPr>
            </w:pPr>
            <w:r>
              <w:rPr>
                <w:rFonts w:hint="eastAsia" w:ascii="宋体" w:hAnsi="宋体" w:cs="宋体"/>
                <w:color w:val="000000"/>
                <w:szCs w:val="21"/>
              </w:rPr>
              <w:t>0.00</w:t>
            </w:r>
          </w:p>
        </w:tc>
        <w:tc>
          <w:tcPr>
            <w:tcW w:w="1171" w:type="dxa"/>
            <w:vAlign w:val="center"/>
          </w:tcPr>
          <w:p w14:paraId="1A211CD5">
            <w:pPr>
              <w:jc w:val="right"/>
              <w:rPr>
                <w:rFonts w:hint="eastAsia" w:ascii="宋体" w:hAnsi="宋体" w:cs="宋体"/>
                <w:szCs w:val="21"/>
              </w:rPr>
            </w:pPr>
            <w:r>
              <w:rPr>
                <w:rFonts w:hint="eastAsia" w:ascii="宋体" w:hAnsi="宋体" w:cs="宋体"/>
                <w:color w:val="000000"/>
                <w:szCs w:val="21"/>
              </w:rPr>
              <w:t>0.00</w:t>
            </w:r>
          </w:p>
        </w:tc>
        <w:tc>
          <w:tcPr>
            <w:tcW w:w="1171" w:type="dxa"/>
            <w:noWrap/>
            <w:vAlign w:val="center"/>
          </w:tcPr>
          <w:p w14:paraId="26BF2964">
            <w:pPr>
              <w:jc w:val="right"/>
              <w:rPr>
                <w:rFonts w:hint="eastAsia" w:ascii="宋体" w:hAnsi="宋体" w:cs="宋体"/>
                <w:szCs w:val="21"/>
              </w:rPr>
            </w:pPr>
            <w:r>
              <w:rPr>
                <w:rFonts w:hint="eastAsia" w:ascii="宋体" w:hAnsi="宋体" w:cs="宋体"/>
                <w:color w:val="000000"/>
                <w:szCs w:val="21"/>
              </w:rPr>
              <w:t>0.00</w:t>
            </w:r>
          </w:p>
        </w:tc>
      </w:tr>
      <w:tr w14:paraId="3E739F7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noWrap/>
            <w:vAlign w:val="center"/>
          </w:tcPr>
          <w:p w14:paraId="3B5A900B">
            <w:pPr>
              <w:widowControl/>
              <w:jc w:val="left"/>
              <w:rPr>
                <w:rFonts w:ascii="宋体" w:hAnsi="宋体" w:cs="宋体"/>
                <w:kern w:val="0"/>
                <w:szCs w:val="21"/>
              </w:rPr>
            </w:pPr>
          </w:p>
        </w:tc>
        <w:tc>
          <w:tcPr>
            <w:tcW w:w="1954" w:type="dxa"/>
            <w:noWrap/>
            <w:vAlign w:val="center"/>
          </w:tcPr>
          <w:p w14:paraId="3F177516">
            <w:pPr>
              <w:widowControl/>
              <w:jc w:val="right"/>
              <w:rPr>
                <w:rFonts w:ascii="宋体" w:hAnsi="宋体" w:cs="宋体"/>
                <w:kern w:val="0"/>
                <w:szCs w:val="21"/>
              </w:rPr>
            </w:pPr>
            <w:r>
              <w:rPr>
                <w:rFonts w:hint="eastAsia" w:ascii="宋体" w:hAnsi="宋体" w:cs="宋体"/>
                <w:kern w:val="0"/>
                <w:szCs w:val="21"/>
              </w:rPr>
              <w:t>　</w:t>
            </w:r>
          </w:p>
        </w:tc>
        <w:tc>
          <w:tcPr>
            <w:tcW w:w="3228" w:type="dxa"/>
            <w:noWrap/>
            <w:vAlign w:val="center"/>
          </w:tcPr>
          <w:p w14:paraId="648C5C2B">
            <w:pPr>
              <w:rPr>
                <w:rFonts w:hint="eastAsia" w:ascii="宋体" w:hAnsi="宋体"/>
                <w:szCs w:val="21"/>
              </w:rPr>
            </w:pPr>
            <w:r>
              <w:rPr>
                <w:rFonts w:hint="eastAsia" w:ascii="宋体" w:hAnsi="宋体"/>
                <w:szCs w:val="21"/>
              </w:rPr>
              <w:t>二十四、抗疫特别国债安排的支出</w:t>
            </w:r>
          </w:p>
        </w:tc>
        <w:tc>
          <w:tcPr>
            <w:tcW w:w="1171" w:type="dxa"/>
            <w:noWrap/>
            <w:vAlign w:val="center"/>
          </w:tcPr>
          <w:p w14:paraId="06B90130">
            <w:pPr>
              <w:jc w:val="right"/>
              <w:rPr>
                <w:rFonts w:hint="eastAsia" w:ascii="宋体" w:hAnsi="宋体" w:cs="宋体"/>
                <w:szCs w:val="21"/>
              </w:rPr>
            </w:pPr>
            <w:r>
              <w:rPr>
                <w:rFonts w:hint="eastAsia" w:ascii="宋体" w:hAnsi="宋体" w:cs="宋体"/>
                <w:color w:val="000000"/>
                <w:szCs w:val="21"/>
              </w:rPr>
              <w:t>0.00</w:t>
            </w:r>
          </w:p>
        </w:tc>
        <w:tc>
          <w:tcPr>
            <w:tcW w:w="1171" w:type="dxa"/>
            <w:noWrap/>
            <w:vAlign w:val="center"/>
          </w:tcPr>
          <w:p w14:paraId="5DB43C06">
            <w:pPr>
              <w:jc w:val="right"/>
              <w:rPr>
                <w:rFonts w:hint="eastAsia" w:ascii="宋体" w:hAnsi="宋体" w:cs="宋体"/>
                <w:szCs w:val="21"/>
              </w:rPr>
            </w:pPr>
            <w:r>
              <w:rPr>
                <w:rFonts w:hint="eastAsia" w:ascii="宋体" w:hAnsi="宋体" w:cs="宋体"/>
                <w:color w:val="000000"/>
                <w:szCs w:val="21"/>
              </w:rPr>
              <w:t>0.00</w:t>
            </w:r>
          </w:p>
        </w:tc>
        <w:tc>
          <w:tcPr>
            <w:tcW w:w="1171" w:type="dxa"/>
            <w:vAlign w:val="center"/>
          </w:tcPr>
          <w:p w14:paraId="78550D6F">
            <w:pPr>
              <w:jc w:val="right"/>
              <w:rPr>
                <w:rFonts w:hint="eastAsia" w:ascii="宋体" w:hAnsi="宋体" w:cs="宋体"/>
                <w:szCs w:val="21"/>
              </w:rPr>
            </w:pPr>
            <w:r>
              <w:rPr>
                <w:rFonts w:hint="eastAsia" w:ascii="宋体" w:hAnsi="宋体" w:cs="宋体"/>
                <w:color w:val="000000"/>
                <w:szCs w:val="21"/>
              </w:rPr>
              <w:t>0.00</w:t>
            </w:r>
          </w:p>
        </w:tc>
        <w:tc>
          <w:tcPr>
            <w:tcW w:w="1171" w:type="dxa"/>
            <w:noWrap/>
            <w:vAlign w:val="center"/>
          </w:tcPr>
          <w:p w14:paraId="31F1D009">
            <w:pPr>
              <w:jc w:val="right"/>
              <w:rPr>
                <w:rFonts w:hint="eastAsia" w:ascii="宋体" w:hAnsi="宋体" w:cs="宋体"/>
                <w:szCs w:val="21"/>
              </w:rPr>
            </w:pPr>
            <w:r>
              <w:rPr>
                <w:rFonts w:hint="eastAsia" w:ascii="宋体" w:hAnsi="宋体" w:cs="宋体"/>
                <w:color w:val="000000"/>
                <w:szCs w:val="21"/>
              </w:rPr>
              <w:t>0.00</w:t>
            </w:r>
          </w:p>
        </w:tc>
      </w:tr>
      <w:tr w14:paraId="3673B30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noWrap/>
            <w:vAlign w:val="center"/>
          </w:tcPr>
          <w:p w14:paraId="1CA3F6B1">
            <w:pPr>
              <w:widowControl/>
              <w:jc w:val="left"/>
              <w:rPr>
                <w:rFonts w:ascii="宋体" w:hAnsi="宋体" w:cs="宋体"/>
                <w:bCs/>
                <w:kern w:val="0"/>
                <w:szCs w:val="21"/>
              </w:rPr>
            </w:pPr>
            <w:r>
              <w:rPr>
                <w:rFonts w:hint="eastAsia" w:ascii="宋体" w:hAnsi="宋体" w:cs="宋体"/>
                <w:bCs/>
                <w:kern w:val="0"/>
                <w:szCs w:val="21"/>
              </w:rPr>
              <w:t>本年收入合计</w:t>
            </w:r>
          </w:p>
        </w:tc>
        <w:tc>
          <w:tcPr>
            <w:tcW w:w="1954" w:type="dxa"/>
            <w:noWrap/>
            <w:vAlign w:val="center"/>
          </w:tcPr>
          <w:p w14:paraId="0FEBF79E">
            <w:pPr>
              <w:jc w:val="right"/>
              <w:rPr>
                <w:szCs w:val="21"/>
              </w:rPr>
            </w:pPr>
            <w:r>
              <w:rPr>
                <w:rFonts w:ascii="宋体" w:hAnsi="宋体" w:cs="宋体"/>
                <w:color w:val="000000"/>
                <w:szCs w:val="21"/>
              </w:rPr>
              <w:t>1,232.24</w:t>
            </w:r>
          </w:p>
        </w:tc>
        <w:tc>
          <w:tcPr>
            <w:tcW w:w="3228" w:type="dxa"/>
            <w:noWrap/>
            <w:vAlign w:val="center"/>
          </w:tcPr>
          <w:p w14:paraId="4D8313CF">
            <w:pPr>
              <w:widowControl/>
              <w:jc w:val="left"/>
              <w:rPr>
                <w:rFonts w:ascii="宋体" w:hAnsi="宋体" w:cs="宋体"/>
                <w:bCs/>
                <w:kern w:val="0"/>
                <w:szCs w:val="21"/>
              </w:rPr>
            </w:pPr>
            <w:r>
              <w:rPr>
                <w:rFonts w:hint="eastAsia" w:ascii="宋体" w:hAnsi="宋体" w:cs="宋体"/>
                <w:bCs/>
                <w:kern w:val="0"/>
                <w:szCs w:val="21"/>
              </w:rPr>
              <w:t>本年支出合计</w:t>
            </w:r>
          </w:p>
        </w:tc>
        <w:tc>
          <w:tcPr>
            <w:tcW w:w="1171" w:type="dxa"/>
            <w:noWrap/>
            <w:vAlign w:val="center"/>
          </w:tcPr>
          <w:p w14:paraId="07DCA90B">
            <w:pPr>
              <w:jc w:val="right"/>
              <w:rPr>
                <w:rFonts w:hint="eastAsia" w:ascii="宋体" w:hAnsi="宋体" w:cs="宋体"/>
                <w:szCs w:val="21"/>
              </w:rPr>
            </w:pPr>
            <w:r>
              <w:rPr>
                <w:rFonts w:hint="eastAsia" w:ascii="宋体" w:hAnsi="宋体" w:cs="宋体"/>
                <w:color w:val="000000"/>
                <w:szCs w:val="21"/>
              </w:rPr>
              <w:t>1,232.24</w:t>
            </w:r>
          </w:p>
        </w:tc>
        <w:tc>
          <w:tcPr>
            <w:tcW w:w="1171" w:type="dxa"/>
            <w:noWrap/>
            <w:vAlign w:val="center"/>
          </w:tcPr>
          <w:p w14:paraId="5A272F75">
            <w:pPr>
              <w:jc w:val="right"/>
              <w:rPr>
                <w:rFonts w:hint="eastAsia" w:ascii="宋体" w:hAnsi="宋体" w:cs="宋体"/>
                <w:szCs w:val="21"/>
              </w:rPr>
            </w:pPr>
            <w:r>
              <w:rPr>
                <w:rFonts w:hint="eastAsia" w:ascii="宋体" w:hAnsi="宋体" w:cs="宋体"/>
                <w:color w:val="000000"/>
                <w:szCs w:val="21"/>
              </w:rPr>
              <w:t>1,034.23</w:t>
            </w:r>
          </w:p>
        </w:tc>
        <w:tc>
          <w:tcPr>
            <w:tcW w:w="1171" w:type="dxa"/>
            <w:vAlign w:val="center"/>
          </w:tcPr>
          <w:p w14:paraId="4427DA96">
            <w:pPr>
              <w:jc w:val="right"/>
              <w:rPr>
                <w:rFonts w:hint="eastAsia" w:ascii="宋体" w:hAnsi="宋体" w:cs="宋体"/>
                <w:szCs w:val="21"/>
              </w:rPr>
            </w:pPr>
            <w:r>
              <w:rPr>
                <w:rFonts w:hint="eastAsia" w:ascii="宋体" w:hAnsi="宋体" w:cs="宋体"/>
                <w:color w:val="000000"/>
                <w:szCs w:val="21"/>
              </w:rPr>
              <w:t>198.01</w:t>
            </w:r>
          </w:p>
        </w:tc>
        <w:tc>
          <w:tcPr>
            <w:tcW w:w="1171" w:type="dxa"/>
            <w:noWrap/>
            <w:vAlign w:val="center"/>
          </w:tcPr>
          <w:p w14:paraId="3D1E028C">
            <w:pPr>
              <w:jc w:val="right"/>
              <w:rPr>
                <w:rFonts w:hint="eastAsia" w:ascii="宋体" w:hAnsi="宋体" w:cs="宋体"/>
                <w:szCs w:val="21"/>
              </w:rPr>
            </w:pPr>
            <w:r>
              <w:rPr>
                <w:rFonts w:hint="eastAsia" w:ascii="宋体" w:hAnsi="宋体" w:cs="宋体"/>
                <w:color w:val="000000"/>
                <w:szCs w:val="21"/>
              </w:rPr>
              <w:t>0.00</w:t>
            </w:r>
          </w:p>
        </w:tc>
      </w:tr>
      <w:tr w14:paraId="65F66A9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noWrap/>
            <w:vAlign w:val="center"/>
          </w:tcPr>
          <w:p w14:paraId="4DE63C46">
            <w:pPr>
              <w:widowControl/>
              <w:jc w:val="left"/>
              <w:rPr>
                <w:rFonts w:ascii="宋体" w:hAnsi="宋体" w:cs="宋体"/>
                <w:kern w:val="0"/>
                <w:szCs w:val="21"/>
              </w:rPr>
            </w:pPr>
            <w:r>
              <w:rPr>
                <w:rFonts w:hint="eastAsia" w:ascii="宋体" w:hAnsi="宋体" w:cs="宋体"/>
                <w:kern w:val="0"/>
                <w:szCs w:val="21"/>
              </w:rPr>
              <w:t>年初财政拨款结转和结余</w:t>
            </w:r>
          </w:p>
        </w:tc>
        <w:tc>
          <w:tcPr>
            <w:tcW w:w="1954" w:type="dxa"/>
            <w:noWrap/>
            <w:vAlign w:val="center"/>
          </w:tcPr>
          <w:p w14:paraId="101BDA1F">
            <w:pPr>
              <w:jc w:val="right"/>
              <w:rPr>
                <w:szCs w:val="21"/>
              </w:rPr>
            </w:pPr>
            <w:r>
              <w:rPr>
                <w:rFonts w:ascii="宋体" w:hAnsi="宋体" w:cs="宋体"/>
                <w:color w:val="000000"/>
                <w:szCs w:val="21"/>
              </w:rPr>
              <w:t>0.00</w:t>
            </w:r>
          </w:p>
        </w:tc>
        <w:tc>
          <w:tcPr>
            <w:tcW w:w="3228" w:type="dxa"/>
            <w:noWrap/>
            <w:vAlign w:val="center"/>
          </w:tcPr>
          <w:p w14:paraId="1CE771E4">
            <w:pPr>
              <w:widowControl/>
              <w:jc w:val="left"/>
              <w:rPr>
                <w:rFonts w:ascii="宋体" w:hAnsi="宋体" w:cs="宋体"/>
                <w:kern w:val="0"/>
                <w:szCs w:val="21"/>
              </w:rPr>
            </w:pPr>
            <w:r>
              <w:rPr>
                <w:rFonts w:hint="eastAsia" w:ascii="宋体" w:hAnsi="宋体" w:cs="宋体"/>
                <w:kern w:val="0"/>
                <w:szCs w:val="21"/>
              </w:rPr>
              <w:t>年末财政拨款结转和结余</w:t>
            </w:r>
          </w:p>
        </w:tc>
        <w:tc>
          <w:tcPr>
            <w:tcW w:w="1171" w:type="dxa"/>
            <w:noWrap/>
            <w:vAlign w:val="center"/>
          </w:tcPr>
          <w:p w14:paraId="7EC37C6F">
            <w:pPr>
              <w:jc w:val="right"/>
              <w:rPr>
                <w:rFonts w:hint="eastAsia" w:ascii="宋体" w:hAnsi="宋体" w:cs="宋体"/>
                <w:szCs w:val="21"/>
              </w:rPr>
            </w:pPr>
            <w:r>
              <w:rPr>
                <w:rFonts w:hint="eastAsia" w:ascii="宋体" w:hAnsi="宋体" w:cs="宋体"/>
                <w:color w:val="000000"/>
                <w:szCs w:val="21"/>
              </w:rPr>
              <w:t>0.00</w:t>
            </w:r>
          </w:p>
        </w:tc>
        <w:tc>
          <w:tcPr>
            <w:tcW w:w="1171" w:type="dxa"/>
            <w:noWrap/>
            <w:vAlign w:val="center"/>
          </w:tcPr>
          <w:p w14:paraId="6E61BE7D">
            <w:pPr>
              <w:jc w:val="right"/>
              <w:rPr>
                <w:rFonts w:hint="eastAsia" w:ascii="宋体" w:hAnsi="宋体" w:cs="宋体"/>
                <w:szCs w:val="21"/>
              </w:rPr>
            </w:pPr>
            <w:r>
              <w:rPr>
                <w:rFonts w:hint="eastAsia" w:ascii="宋体" w:hAnsi="宋体" w:cs="宋体"/>
                <w:color w:val="000000"/>
                <w:szCs w:val="21"/>
              </w:rPr>
              <w:t>0.00</w:t>
            </w:r>
          </w:p>
        </w:tc>
        <w:tc>
          <w:tcPr>
            <w:tcW w:w="1171" w:type="dxa"/>
            <w:vAlign w:val="center"/>
          </w:tcPr>
          <w:p w14:paraId="6C2C3B2A">
            <w:pPr>
              <w:jc w:val="right"/>
              <w:rPr>
                <w:rFonts w:hint="eastAsia" w:ascii="宋体" w:hAnsi="宋体" w:cs="宋体"/>
                <w:szCs w:val="21"/>
              </w:rPr>
            </w:pPr>
            <w:r>
              <w:rPr>
                <w:rFonts w:hint="eastAsia" w:ascii="宋体" w:hAnsi="宋体" w:cs="宋体"/>
                <w:color w:val="000000"/>
                <w:szCs w:val="21"/>
              </w:rPr>
              <w:t>0.00</w:t>
            </w:r>
          </w:p>
        </w:tc>
        <w:tc>
          <w:tcPr>
            <w:tcW w:w="1171" w:type="dxa"/>
            <w:noWrap/>
            <w:vAlign w:val="center"/>
          </w:tcPr>
          <w:p w14:paraId="0FD1AF97">
            <w:pPr>
              <w:jc w:val="right"/>
              <w:rPr>
                <w:rFonts w:hint="eastAsia" w:ascii="宋体" w:hAnsi="宋体" w:cs="宋体"/>
                <w:szCs w:val="21"/>
              </w:rPr>
            </w:pPr>
            <w:r>
              <w:rPr>
                <w:rFonts w:hint="eastAsia" w:ascii="宋体" w:hAnsi="宋体" w:cs="宋体"/>
                <w:color w:val="000000"/>
                <w:szCs w:val="21"/>
              </w:rPr>
              <w:t>0.00</w:t>
            </w:r>
          </w:p>
        </w:tc>
      </w:tr>
      <w:tr w14:paraId="2342B9D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noWrap/>
            <w:vAlign w:val="center"/>
          </w:tcPr>
          <w:p w14:paraId="69FD0506">
            <w:pPr>
              <w:widowControl/>
              <w:jc w:val="left"/>
              <w:rPr>
                <w:rFonts w:ascii="宋体" w:hAnsi="宋体" w:cs="宋体"/>
                <w:kern w:val="0"/>
                <w:szCs w:val="21"/>
              </w:rPr>
            </w:pPr>
            <w:r>
              <w:rPr>
                <w:rFonts w:hint="eastAsia" w:ascii="宋体" w:hAnsi="宋体" w:cs="宋体"/>
                <w:kern w:val="0"/>
                <w:szCs w:val="21"/>
              </w:rPr>
              <w:t>一、一般公共预算财政拨款</w:t>
            </w:r>
          </w:p>
        </w:tc>
        <w:tc>
          <w:tcPr>
            <w:tcW w:w="1954" w:type="dxa"/>
            <w:noWrap/>
            <w:vAlign w:val="center"/>
          </w:tcPr>
          <w:p w14:paraId="7A627522">
            <w:pPr>
              <w:jc w:val="right"/>
              <w:rPr>
                <w:rFonts w:hint="eastAsia"/>
                <w:szCs w:val="21"/>
              </w:rPr>
            </w:pPr>
            <w:r>
              <w:rPr>
                <w:rFonts w:ascii="宋体" w:hAnsi="宋体" w:cs="宋体"/>
                <w:color w:val="000000"/>
                <w:szCs w:val="21"/>
              </w:rPr>
              <w:t>0.00</w:t>
            </w:r>
          </w:p>
        </w:tc>
        <w:tc>
          <w:tcPr>
            <w:tcW w:w="3228" w:type="dxa"/>
            <w:noWrap/>
            <w:vAlign w:val="center"/>
          </w:tcPr>
          <w:p w14:paraId="1E818A74">
            <w:pPr>
              <w:widowControl/>
              <w:jc w:val="center"/>
              <w:rPr>
                <w:rFonts w:hint="eastAsia" w:ascii="宋体" w:hAnsi="宋体" w:cs="宋体"/>
                <w:kern w:val="0"/>
                <w:szCs w:val="21"/>
              </w:rPr>
            </w:pPr>
          </w:p>
        </w:tc>
        <w:tc>
          <w:tcPr>
            <w:tcW w:w="1171" w:type="dxa"/>
            <w:noWrap/>
            <w:vAlign w:val="center"/>
          </w:tcPr>
          <w:p w14:paraId="73C261C1">
            <w:pPr>
              <w:rPr>
                <w:rFonts w:hint="eastAsia" w:ascii="宋体" w:hAnsi="宋体" w:cs="宋体"/>
                <w:szCs w:val="21"/>
              </w:rPr>
            </w:pPr>
          </w:p>
        </w:tc>
        <w:tc>
          <w:tcPr>
            <w:tcW w:w="1171" w:type="dxa"/>
            <w:noWrap/>
            <w:vAlign w:val="center"/>
          </w:tcPr>
          <w:p w14:paraId="49014CD1">
            <w:pPr>
              <w:rPr>
                <w:rFonts w:hint="eastAsia" w:ascii="宋体" w:hAnsi="宋体" w:cs="宋体"/>
                <w:szCs w:val="21"/>
              </w:rPr>
            </w:pPr>
          </w:p>
        </w:tc>
        <w:tc>
          <w:tcPr>
            <w:tcW w:w="1171" w:type="dxa"/>
            <w:vAlign w:val="center"/>
          </w:tcPr>
          <w:p w14:paraId="7C283A44">
            <w:pPr>
              <w:rPr>
                <w:rFonts w:hint="eastAsia" w:ascii="宋体" w:hAnsi="宋体" w:cs="宋体"/>
                <w:szCs w:val="21"/>
              </w:rPr>
            </w:pPr>
          </w:p>
        </w:tc>
        <w:tc>
          <w:tcPr>
            <w:tcW w:w="1171" w:type="dxa"/>
            <w:noWrap/>
            <w:vAlign w:val="center"/>
          </w:tcPr>
          <w:p w14:paraId="21D107CB">
            <w:pPr>
              <w:rPr>
                <w:rFonts w:hint="eastAsia" w:ascii="宋体" w:hAnsi="宋体" w:cs="宋体"/>
                <w:szCs w:val="21"/>
              </w:rPr>
            </w:pPr>
          </w:p>
        </w:tc>
      </w:tr>
      <w:tr w14:paraId="0209258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noWrap/>
            <w:vAlign w:val="center"/>
          </w:tcPr>
          <w:p w14:paraId="3FF030AC">
            <w:pPr>
              <w:widowControl/>
              <w:jc w:val="left"/>
              <w:rPr>
                <w:rFonts w:ascii="宋体" w:hAnsi="宋体" w:cs="宋体"/>
                <w:kern w:val="0"/>
                <w:szCs w:val="21"/>
              </w:rPr>
            </w:pPr>
            <w:r>
              <w:rPr>
                <w:rFonts w:hint="eastAsia" w:ascii="宋体" w:hAnsi="宋体" w:cs="宋体"/>
                <w:kern w:val="0"/>
                <w:szCs w:val="21"/>
              </w:rPr>
              <w:t>二、政府性基金预算财政拨款</w:t>
            </w:r>
          </w:p>
        </w:tc>
        <w:tc>
          <w:tcPr>
            <w:tcW w:w="1954" w:type="dxa"/>
            <w:noWrap/>
            <w:vAlign w:val="center"/>
          </w:tcPr>
          <w:p w14:paraId="1E304016">
            <w:pPr>
              <w:jc w:val="right"/>
              <w:rPr>
                <w:rFonts w:hint="eastAsia"/>
                <w:szCs w:val="21"/>
              </w:rPr>
            </w:pPr>
            <w:r>
              <w:rPr>
                <w:rFonts w:ascii="宋体" w:hAnsi="宋体" w:cs="宋体"/>
                <w:color w:val="000000"/>
                <w:szCs w:val="21"/>
              </w:rPr>
              <w:t>0.00</w:t>
            </w:r>
          </w:p>
        </w:tc>
        <w:tc>
          <w:tcPr>
            <w:tcW w:w="3228" w:type="dxa"/>
            <w:noWrap/>
            <w:vAlign w:val="center"/>
          </w:tcPr>
          <w:p w14:paraId="5CBD5156">
            <w:pPr>
              <w:widowControl/>
              <w:jc w:val="center"/>
              <w:rPr>
                <w:rFonts w:hint="eastAsia" w:ascii="宋体" w:hAnsi="宋体" w:cs="宋体"/>
                <w:kern w:val="0"/>
                <w:szCs w:val="21"/>
              </w:rPr>
            </w:pPr>
          </w:p>
        </w:tc>
        <w:tc>
          <w:tcPr>
            <w:tcW w:w="1171" w:type="dxa"/>
            <w:noWrap/>
            <w:vAlign w:val="center"/>
          </w:tcPr>
          <w:p w14:paraId="18A570F4">
            <w:pPr>
              <w:rPr>
                <w:rFonts w:hint="eastAsia" w:ascii="宋体" w:hAnsi="宋体" w:cs="宋体"/>
                <w:szCs w:val="21"/>
              </w:rPr>
            </w:pPr>
          </w:p>
        </w:tc>
        <w:tc>
          <w:tcPr>
            <w:tcW w:w="1171" w:type="dxa"/>
            <w:noWrap/>
            <w:vAlign w:val="center"/>
          </w:tcPr>
          <w:p w14:paraId="0274751C">
            <w:pPr>
              <w:rPr>
                <w:rFonts w:hint="eastAsia" w:ascii="宋体" w:hAnsi="宋体" w:cs="宋体"/>
                <w:szCs w:val="21"/>
              </w:rPr>
            </w:pPr>
          </w:p>
        </w:tc>
        <w:tc>
          <w:tcPr>
            <w:tcW w:w="1171" w:type="dxa"/>
            <w:vAlign w:val="center"/>
          </w:tcPr>
          <w:p w14:paraId="0C65E989">
            <w:pPr>
              <w:rPr>
                <w:rFonts w:hint="eastAsia" w:ascii="宋体" w:hAnsi="宋体" w:cs="宋体"/>
                <w:szCs w:val="21"/>
              </w:rPr>
            </w:pPr>
          </w:p>
        </w:tc>
        <w:tc>
          <w:tcPr>
            <w:tcW w:w="1171" w:type="dxa"/>
            <w:noWrap/>
            <w:vAlign w:val="center"/>
          </w:tcPr>
          <w:p w14:paraId="265845C1">
            <w:pPr>
              <w:rPr>
                <w:rFonts w:hint="eastAsia" w:ascii="宋体" w:hAnsi="宋体" w:cs="宋体"/>
                <w:szCs w:val="21"/>
              </w:rPr>
            </w:pPr>
          </w:p>
        </w:tc>
      </w:tr>
      <w:tr w14:paraId="30A49BC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noWrap/>
            <w:vAlign w:val="center"/>
          </w:tcPr>
          <w:p w14:paraId="79FCB961">
            <w:pPr>
              <w:widowControl/>
              <w:jc w:val="left"/>
              <w:rPr>
                <w:rFonts w:hint="eastAsia" w:ascii="宋体" w:hAnsi="宋体" w:cs="宋体"/>
                <w:kern w:val="0"/>
                <w:szCs w:val="21"/>
              </w:rPr>
            </w:pPr>
            <w:r>
              <w:rPr>
                <w:rFonts w:hint="eastAsia" w:ascii="宋体" w:hAnsi="宋体"/>
                <w:szCs w:val="21"/>
              </w:rPr>
              <w:t>三、国有资本经营预算财政拨款</w:t>
            </w:r>
          </w:p>
        </w:tc>
        <w:tc>
          <w:tcPr>
            <w:tcW w:w="1954" w:type="dxa"/>
            <w:noWrap/>
            <w:vAlign w:val="center"/>
          </w:tcPr>
          <w:p w14:paraId="4E5A3E44">
            <w:pPr>
              <w:jc w:val="right"/>
              <w:rPr>
                <w:rFonts w:hint="eastAsia"/>
                <w:szCs w:val="21"/>
              </w:rPr>
            </w:pPr>
            <w:r>
              <w:rPr>
                <w:rFonts w:ascii="宋体" w:hAnsi="宋体" w:cs="宋体"/>
                <w:color w:val="000000"/>
                <w:szCs w:val="21"/>
              </w:rPr>
              <w:t>0.00</w:t>
            </w:r>
          </w:p>
        </w:tc>
        <w:tc>
          <w:tcPr>
            <w:tcW w:w="3228" w:type="dxa"/>
            <w:noWrap/>
            <w:vAlign w:val="center"/>
          </w:tcPr>
          <w:p w14:paraId="5CF2BEFF">
            <w:pPr>
              <w:widowControl/>
              <w:jc w:val="center"/>
              <w:rPr>
                <w:rFonts w:hint="eastAsia" w:ascii="宋体" w:hAnsi="宋体" w:cs="宋体"/>
                <w:kern w:val="0"/>
                <w:szCs w:val="21"/>
              </w:rPr>
            </w:pPr>
          </w:p>
        </w:tc>
        <w:tc>
          <w:tcPr>
            <w:tcW w:w="1171" w:type="dxa"/>
            <w:noWrap/>
            <w:vAlign w:val="center"/>
          </w:tcPr>
          <w:p w14:paraId="71B59B7A">
            <w:pPr>
              <w:rPr>
                <w:rFonts w:hint="eastAsia" w:ascii="宋体" w:hAnsi="宋体" w:cs="宋体"/>
                <w:szCs w:val="21"/>
              </w:rPr>
            </w:pPr>
          </w:p>
        </w:tc>
        <w:tc>
          <w:tcPr>
            <w:tcW w:w="1171" w:type="dxa"/>
            <w:noWrap/>
            <w:vAlign w:val="center"/>
          </w:tcPr>
          <w:p w14:paraId="29014B98">
            <w:pPr>
              <w:rPr>
                <w:rFonts w:hint="eastAsia" w:ascii="宋体" w:hAnsi="宋体" w:cs="宋体"/>
                <w:szCs w:val="21"/>
              </w:rPr>
            </w:pPr>
          </w:p>
        </w:tc>
        <w:tc>
          <w:tcPr>
            <w:tcW w:w="1171" w:type="dxa"/>
            <w:vAlign w:val="center"/>
          </w:tcPr>
          <w:p w14:paraId="541A288B">
            <w:pPr>
              <w:rPr>
                <w:rFonts w:hint="eastAsia" w:ascii="宋体" w:hAnsi="宋体" w:cs="宋体"/>
                <w:szCs w:val="21"/>
              </w:rPr>
            </w:pPr>
          </w:p>
        </w:tc>
        <w:tc>
          <w:tcPr>
            <w:tcW w:w="1171" w:type="dxa"/>
            <w:noWrap/>
            <w:vAlign w:val="center"/>
          </w:tcPr>
          <w:p w14:paraId="19F64F10">
            <w:pPr>
              <w:rPr>
                <w:rFonts w:hint="eastAsia" w:ascii="宋体" w:hAnsi="宋体" w:cs="宋体"/>
                <w:szCs w:val="21"/>
              </w:rPr>
            </w:pPr>
          </w:p>
        </w:tc>
      </w:tr>
      <w:tr w14:paraId="0C92120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2" w:hRule="atLeast"/>
        </w:trPr>
        <w:tc>
          <w:tcPr>
            <w:tcW w:w="4009" w:type="dxa"/>
            <w:noWrap/>
            <w:vAlign w:val="center"/>
          </w:tcPr>
          <w:p w14:paraId="6A877917">
            <w:pPr>
              <w:widowControl/>
              <w:jc w:val="center"/>
              <w:rPr>
                <w:rFonts w:ascii="宋体" w:hAnsi="宋体" w:cs="宋体"/>
                <w:bCs/>
                <w:kern w:val="0"/>
                <w:szCs w:val="21"/>
              </w:rPr>
            </w:pPr>
            <w:r>
              <w:rPr>
                <w:rFonts w:hint="eastAsia" w:ascii="宋体" w:hAnsi="宋体" w:cs="宋体"/>
                <w:bCs/>
                <w:kern w:val="0"/>
                <w:szCs w:val="21"/>
              </w:rPr>
              <w:t>总计</w:t>
            </w:r>
          </w:p>
        </w:tc>
        <w:tc>
          <w:tcPr>
            <w:tcW w:w="1954" w:type="dxa"/>
            <w:noWrap/>
            <w:vAlign w:val="center"/>
          </w:tcPr>
          <w:p w14:paraId="2CBCD6A0">
            <w:pPr>
              <w:jc w:val="right"/>
              <w:rPr>
                <w:szCs w:val="21"/>
              </w:rPr>
            </w:pPr>
            <w:r>
              <w:rPr>
                <w:rFonts w:ascii="宋体" w:hAnsi="宋体" w:cs="宋体"/>
                <w:color w:val="000000"/>
                <w:szCs w:val="21"/>
              </w:rPr>
              <w:t>1,232.24</w:t>
            </w:r>
          </w:p>
        </w:tc>
        <w:tc>
          <w:tcPr>
            <w:tcW w:w="3228" w:type="dxa"/>
            <w:noWrap/>
            <w:vAlign w:val="center"/>
          </w:tcPr>
          <w:p w14:paraId="0A7C745E">
            <w:pPr>
              <w:widowControl/>
              <w:jc w:val="center"/>
              <w:rPr>
                <w:rFonts w:ascii="宋体" w:hAnsi="宋体" w:cs="宋体"/>
                <w:bCs/>
                <w:kern w:val="0"/>
                <w:szCs w:val="21"/>
              </w:rPr>
            </w:pPr>
            <w:r>
              <w:rPr>
                <w:rFonts w:hint="eastAsia" w:ascii="宋体" w:hAnsi="宋体" w:cs="宋体"/>
                <w:bCs/>
                <w:kern w:val="0"/>
                <w:szCs w:val="21"/>
              </w:rPr>
              <w:t>总计</w:t>
            </w:r>
          </w:p>
        </w:tc>
        <w:tc>
          <w:tcPr>
            <w:tcW w:w="1171" w:type="dxa"/>
            <w:noWrap/>
            <w:vAlign w:val="center"/>
          </w:tcPr>
          <w:p w14:paraId="5ACDFD86">
            <w:pPr>
              <w:jc w:val="right"/>
              <w:rPr>
                <w:rFonts w:hint="eastAsia" w:ascii="宋体" w:hAnsi="宋体" w:cs="宋体"/>
                <w:szCs w:val="21"/>
              </w:rPr>
            </w:pPr>
            <w:r>
              <w:rPr>
                <w:rFonts w:hint="eastAsia" w:ascii="宋体" w:hAnsi="宋体" w:cs="宋体"/>
                <w:color w:val="000000"/>
                <w:szCs w:val="21"/>
              </w:rPr>
              <w:t>1,232.24</w:t>
            </w:r>
          </w:p>
        </w:tc>
        <w:tc>
          <w:tcPr>
            <w:tcW w:w="1171" w:type="dxa"/>
            <w:noWrap/>
            <w:vAlign w:val="center"/>
          </w:tcPr>
          <w:p w14:paraId="6A2FF063">
            <w:pPr>
              <w:jc w:val="right"/>
              <w:rPr>
                <w:rFonts w:hint="eastAsia" w:ascii="宋体" w:hAnsi="宋体" w:cs="宋体"/>
                <w:szCs w:val="21"/>
              </w:rPr>
            </w:pPr>
            <w:r>
              <w:rPr>
                <w:rFonts w:hint="eastAsia" w:ascii="宋体" w:hAnsi="宋体" w:cs="宋体"/>
                <w:color w:val="000000"/>
                <w:szCs w:val="21"/>
              </w:rPr>
              <w:t>1,034.23</w:t>
            </w:r>
          </w:p>
        </w:tc>
        <w:tc>
          <w:tcPr>
            <w:tcW w:w="1171" w:type="dxa"/>
            <w:vAlign w:val="center"/>
          </w:tcPr>
          <w:p w14:paraId="297DD1F8">
            <w:pPr>
              <w:jc w:val="right"/>
              <w:rPr>
                <w:rFonts w:hint="eastAsia" w:ascii="宋体" w:hAnsi="宋体" w:cs="宋体"/>
                <w:szCs w:val="21"/>
              </w:rPr>
            </w:pPr>
            <w:r>
              <w:rPr>
                <w:rFonts w:hint="eastAsia" w:ascii="宋体" w:hAnsi="宋体" w:cs="宋体"/>
                <w:color w:val="000000"/>
                <w:szCs w:val="21"/>
              </w:rPr>
              <w:t>198.01</w:t>
            </w:r>
          </w:p>
        </w:tc>
        <w:tc>
          <w:tcPr>
            <w:tcW w:w="1171" w:type="dxa"/>
            <w:noWrap/>
            <w:vAlign w:val="center"/>
          </w:tcPr>
          <w:p w14:paraId="65DD86F7">
            <w:pPr>
              <w:jc w:val="right"/>
              <w:rPr>
                <w:rFonts w:hint="eastAsia" w:ascii="宋体" w:hAnsi="宋体" w:cs="宋体"/>
                <w:szCs w:val="21"/>
              </w:rPr>
            </w:pPr>
            <w:r>
              <w:rPr>
                <w:rFonts w:hint="eastAsia" w:ascii="宋体" w:hAnsi="宋体" w:cs="宋体"/>
                <w:color w:val="000000"/>
                <w:szCs w:val="21"/>
              </w:rPr>
              <w:t>0.00</w:t>
            </w:r>
          </w:p>
        </w:tc>
      </w:tr>
    </w:tbl>
    <w:p w14:paraId="55CD5666">
      <w:pPr>
        <w:autoSpaceDE w:val="0"/>
        <w:autoSpaceDN w:val="0"/>
        <w:adjustRightInd w:val="0"/>
        <w:rPr>
          <w:rFonts w:hint="eastAsia" w:ascii="宋体" w:hAnsi="宋体"/>
          <w:szCs w:val="21"/>
        </w:rPr>
        <w:sectPr>
          <w:pgSz w:w="16838" w:h="11906" w:orient="landscape"/>
          <w:pgMar w:top="1797" w:right="1440" w:bottom="1797" w:left="1440" w:header="851" w:footer="992" w:gutter="0"/>
          <w:cols w:space="720" w:num="1"/>
          <w:docGrid w:linePitch="312" w:charSpace="0"/>
        </w:sectPr>
      </w:pPr>
      <w:r>
        <w:rPr>
          <w:rFonts w:hint="eastAsia" w:ascii="宋体" w:hAnsi="宋体"/>
          <w:szCs w:val="21"/>
        </w:rPr>
        <w:t>注：本表反映单位本年度财政拨款总收支和结转结余情况。</w:t>
      </w:r>
    </w:p>
    <w:p w14:paraId="33919918">
      <w:pPr>
        <w:autoSpaceDE w:val="0"/>
        <w:autoSpaceDN w:val="0"/>
        <w:adjustRightInd w:val="0"/>
        <w:jc w:val="center"/>
        <w:outlineLvl w:val="0"/>
        <w:rPr>
          <w:rFonts w:hint="eastAsia" w:ascii="宋体" w:hAnsi="宋体"/>
          <w:szCs w:val="21"/>
        </w:rPr>
      </w:pPr>
      <w:r>
        <w:rPr>
          <w:rFonts w:hint="eastAsia" w:ascii="宋体" w:hAnsi="宋体"/>
          <w:szCs w:val="21"/>
        </w:rPr>
        <w:t>一般公共预算财政拨款支出决算表</w:t>
      </w:r>
    </w:p>
    <w:p w14:paraId="5143121C">
      <w:pPr>
        <w:autoSpaceDE w:val="0"/>
        <w:autoSpaceDN w:val="0"/>
        <w:adjustRightInd w:val="0"/>
        <w:ind w:right="360"/>
        <w:jc w:val="right"/>
        <w:rPr>
          <w:rFonts w:hint="eastAsia" w:ascii="宋体" w:hAnsi="宋体"/>
          <w:szCs w:val="21"/>
        </w:rPr>
      </w:pPr>
      <w:r>
        <w:rPr>
          <w:rFonts w:hint="eastAsia" w:ascii="宋体" w:hAnsi="宋体"/>
          <w:szCs w:val="21"/>
        </w:rPr>
        <w:t>单位：万元</w:t>
      </w:r>
    </w:p>
    <w:tbl>
      <w:tblPr>
        <w:tblStyle w:val="8"/>
        <w:tblW w:w="0" w:type="auto"/>
        <w:jc w:val="center"/>
        <w:tblLayout w:type="fixed"/>
        <w:tblCellMar>
          <w:top w:w="0" w:type="dxa"/>
          <w:left w:w="108" w:type="dxa"/>
          <w:bottom w:w="0" w:type="dxa"/>
          <w:right w:w="108" w:type="dxa"/>
        </w:tblCellMar>
      </w:tblPr>
      <w:tblGrid>
        <w:gridCol w:w="1462"/>
        <w:gridCol w:w="1612"/>
        <w:gridCol w:w="1504"/>
        <w:gridCol w:w="1650"/>
        <w:gridCol w:w="1595"/>
      </w:tblGrid>
      <w:tr w14:paraId="05D72E98">
        <w:tblPrEx>
          <w:tblCellMar>
            <w:top w:w="0" w:type="dxa"/>
            <w:left w:w="108" w:type="dxa"/>
            <w:bottom w:w="0" w:type="dxa"/>
            <w:right w:w="108" w:type="dxa"/>
          </w:tblCellMar>
        </w:tblPrEx>
        <w:trPr>
          <w:trHeight w:val="480" w:hRule="atLeast"/>
          <w:jc w:val="center"/>
        </w:trPr>
        <w:tc>
          <w:tcPr>
            <w:tcW w:w="3074" w:type="dxa"/>
            <w:gridSpan w:val="2"/>
            <w:tcBorders>
              <w:top w:val="single" w:color="auto" w:sz="4" w:space="0"/>
              <w:left w:val="single" w:color="auto" w:sz="4" w:space="0"/>
              <w:bottom w:val="single" w:color="auto" w:sz="4" w:space="0"/>
              <w:right w:val="single" w:color="auto" w:sz="4" w:space="0"/>
            </w:tcBorders>
            <w:vAlign w:val="center"/>
          </w:tcPr>
          <w:p w14:paraId="40E4EB79">
            <w:pPr>
              <w:widowControl/>
              <w:jc w:val="center"/>
              <w:rPr>
                <w:rFonts w:ascii="宋体" w:hAnsi="宋体"/>
                <w:szCs w:val="21"/>
              </w:rPr>
            </w:pPr>
            <w:r>
              <w:rPr>
                <w:rFonts w:hint="eastAsia" w:ascii="宋体" w:hAnsi="宋体"/>
                <w:szCs w:val="21"/>
              </w:rPr>
              <w:t>项目</w:t>
            </w:r>
          </w:p>
        </w:tc>
        <w:tc>
          <w:tcPr>
            <w:tcW w:w="1504" w:type="dxa"/>
            <w:vMerge w:val="restart"/>
            <w:tcBorders>
              <w:top w:val="single" w:color="auto" w:sz="4" w:space="0"/>
              <w:left w:val="nil"/>
              <w:bottom w:val="single" w:color="auto" w:sz="4" w:space="0"/>
              <w:right w:val="single" w:color="auto" w:sz="4" w:space="0"/>
            </w:tcBorders>
            <w:vAlign w:val="center"/>
          </w:tcPr>
          <w:p w14:paraId="1FA3D4B0">
            <w:pPr>
              <w:widowControl/>
              <w:jc w:val="center"/>
              <w:rPr>
                <w:rFonts w:hint="eastAsia" w:ascii="宋体" w:hAnsi="宋体"/>
                <w:szCs w:val="21"/>
              </w:rPr>
            </w:pPr>
            <w:r>
              <w:rPr>
                <w:rFonts w:hint="eastAsia" w:ascii="宋体" w:hAnsi="宋体"/>
                <w:szCs w:val="21"/>
              </w:rPr>
              <w:t>合计</w:t>
            </w:r>
          </w:p>
        </w:tc>
        <w:tc>
          <w:tcPr>
            <w:tcW w:w="1650" w:type="dxa"/>
            <w:vMerge w:val="restart"/>
            <w:tcBorders>
              <w:top w:val="single" w:color="auto" w:sz="4" w:space="0"/>
              <w:left w:val="nil"/>
              <w:bottom w:val="single" w:color="auto" w:sz="4" w:space="0"/>
              <w:right w:val="single" w:color="auto" w:sz="4" w:space="0"/>
            </w:tcBorders>
            <w:vAlign w:val="center"/>
          </w:tcPr>
          <w:p w14:paraId="3DA1BE24">
            <w:pPr>
              <w:widowControl/>
              <w:jc w:val="center"/>
              <w:rPr>
                <w:rFonts w:hint="eastAsia" w:ascii="宋体" w:hAnsi="宋体"/>
                <w:szCs w:val="21"/>
              </w:rPr>
            </w:pPr>
            <w:r>
              <w:rPr>
                <w:rFonts w:hint="eastAsia" w:ascii="宋体" w:hAnsi="宋体"/>
                <w:szCs w:val="21"/>
              </w:rPr>
              <w:t>基本支出</w:t>
            </w:r>
          </w:p>
        </w:tc>
        <w:tc>
          <w:tcPr>
            <w:tcW w:w="1595" w:type="dxa"/>
            <w:vMerge w:val="restart"/>
            <w:tcBorders>
              <w:top w:val="single" w:color="auto" w:sz="4" w:space="0"/>
              <w:left w:val="nil"/>
              <w:bottom w:val="single" w:color="auto" w:sz="4" w:space="0"/>
              <w:right w:val="single" w:color="auto" w:sz="4" w:space="0"/>
            </w:tcBorders>
            <w:vAlign w:val="center"/>
          </w:tcPr>
          <w:p w14:paraId="4896D898">
            <w:pPr>
              <w:jc w:val="center"/>
              <w:rPr>
                <w:rFonts w:ascii="宋体" w:hAnsi="宋体"/>
                <w:szCs w:val="21"/>
              </w:rPr>
            </w:pPr>
            <w:r>
              <w:rPr>
                <w:rFonts w:hint="eastAsia" w:ascii="宋体" w:hAnsi="宋体"/>
                <w:szCs w:val="21"/>
              </w:rPr>
              <w:t>项目支出</w:t>
            </w:r>
          </w:p>
        </w:tc>
      </w:tr>
      <w:tr w14:paraId="6DE05FCC">
        <w:tblPrEx>
          <w:tblCellMar>
            <w:top w:w="0" w:type="dxa"/>
            <w:left w:w="108" w:type="dxa"/>
            <w:bottom w:w="0" w:type="dxa"/>
            <w:right w:w="108" w:type="dxa"/>
          </w:tblCellMar>
        </w:tblPrEx>
        <w:trPr>
          <w:trHeight w:val="103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14:paraId="33CF95B0">
            <w:pPr>
              <w:widowControl/>
              <w:jc w:val="center"/>
              <w:rPr>
                <w:rFonts w:hint="eastAsia" w:ascii="宋体" w:hAnsi="宋体"/>
                <w:szCs w:val="21"/>
              </w:rPr>
            </w:pPr>
            <w:r>
              <w:rPr>
                <w:rFonts w:hint="eastAsia" w:ascii="宋体" w:hAnsi="宋体"/>
                <w:szCs w:val="21"/>
              </w:rPr>
              <w:t>功能分类</w:t>
            </w:r>
          </w:p>
          <w:p w14:paraId="3AF83ECF">
            <w:pPr>
              <w:widowControl/>
              <w:jc w:val="center"/>
              <w:rPr>
                <w:rFonts w:hint="eastAsia" w:ascii="宋体" w:hAnsi="宋体"/>
                <w:szCs w:val="21"/>
              </w:rPr>
            </w:pPr>
            <w:r>
              <w:rPr>
                <w:rFonts w:hint="eastAsia" w:ascii="宋体" w:hAnsi="宋体"/>
                <w:szCs w:val="21"/>
              </w:rPr>
              <w:t>科目编码</w:t>
            </w:r>
          </w:p>
        </w:tc>
        <w:tc>
          <w:tcPr>
            <w:tcW w:w="1612" w:type="dxa"/>
            <w:tcBorders>
              <w:top w:val="single" w:color="auto" w:sz="4" w:space="0"/>
              <w:left w:val="single" w:color="auto" w:sz="4" w:space="0"/>
              <w:bottom w:val="single" w:color="auto" w:sz="4" w:space="0"/>
              <w:right w:val="single" w:color="auto" w:sz="4" w:space="0"/>
            </w:tcBorders>
            <w:vAlign w:val="center"/>
          </w:tcPr>
          <w:p w14:paraId="618754A0">
            <w:pPr>
              <w:widowControl/>
              <w:jc w:val="center"/>
              <w:rPr>
                <w:rFonts w:ascii="宋体" w:hAnsi="宋体"/>
                <w:szCs w:val="21"/>
              </w:rPr>
            </w:pPr>
            <w:r>
              <w:rPr>
                <w:rFonts w:hint="eastAsia" w:ascii="宋体" w:hAnsi="宋体"/>
                <w:szCs w:val="21"/>
              </w:rPr>
              <w:t>科目名称</w:t>
            </w:r>
          </w:p>
        </w:tc>
        <w:tc>
          <w:tcPr>
            <w:tcW w:w="1504" w:type="dxa"/>
            <w:vMerge w:val="continue"/>
            <w:tcBorders>
              <w:top w:val="single" w:color="auto" w:sz="4" w:space="0"/>
              <w:left w:val="single" w:color="auto" w:sz="4" w:space="0"/>
              <w:bottom w:val="single" w:color="auto" w:sz="4" w:space="0"/>
              <w:right w:val="single" w:color="auto" w:sz="4" w:space="0"/>
            </w:tcBorders>
            <w:vAlign w:val="center"/>
          </w:tcPr>
          <w:p w14:paraId="4A90C0CA">
            <w:pPr>
              <w:widowControl/>
              <w:jc w:val="center"/>
              <w:rPr>
                <w:rFonts w:ascii="宋体" w:hAnsi="宋体"/>
                <w:szCs w:val="21"/>
              </w:rPr>
            </w:pPr>
          </w:p>
        </w:tc>
        <w:tc>
          <w:tcPr>
            <w:tcW w:w="1650" w:type="dxa"/>
            <w:vMerge w:val="continue"/>
            <w:tcBorders>
              <w:top w:val="single" w:color="auto" w:sz="4" w:space="0"/>
              <w:left w:val="single" w:color="auto" w:sz="4" w:space="0"/>
              <w:bottom w:val="single" w:color="auto" w:sz="4" w:space="0"/>
              <w:right w:val="single" w:color="auto" w:sz="4" w:space="0"/>
            </w:tcBorders>
            <w:vAlign w:val="center"/>
          </w:tcPr>
          <w:p w14:paraId="494D9691">
            <w:pPr>
              <w:widowControl/>
              <w:jc w:val="center"/>
              <w:rPr>
                <w:rFonts w:ascii="宋体" w:hAnsi="宋体"/>
                <w:szCs w:val="21"/>
              </w:rPr>
            </w:pPr>
          </w:p>
        </w:tc>
        <w:tc>
          <w:tcPr>
            <w:tcW w:w="1595" w:type="dxa"/>
            <w:vMerge w:val="continue"/>
            <w:tcBorders>
              <w:top w:val="single" w:color="auto" w:sz="4" w:space="0"/>
              <w:left w:val="single" w:color="auto" w:sz="4" w:space="0"/>
              <w:bottom w:val="single" w:color="auto" w:sz="4" w:space="0"/>
              <w:right w:val="single" w:color="auto" w:sz="4" w:space="0"/>
            </w:tcBorders>
            <w:vAlign w:val="center"/>
          </w:tcPr>
          <w:p w14:paraId="66CF24F3">
            <w:pPr>
              <w:widowControl/>
              <w:jc w:val="center"/>
              <w:rPr>
                <w:rFonts w:ascii="宋体" w:hAnsi="宋体"/>
                <w:szCs w:val="21"/>
              </w:rPr>
            </w:pPr>
          </w:p>
        </w:tc>
      </w:tr>
      <w:tr w14:paraId="3ABCA0B3">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14:paraId="5855E5F9">
            <w:pPr>
              <w:jc w:val="left"/>
              <w:rPr>
                <w:rFonts w:hint="eastAsia"/>
                <w:szCs w:val="21"/>
              </w:rPr>
            </w:pPr>
            <w:r>
              <w:rPr>
                <w:rFonts w:ascii="宋体" w:hAnsi="宋体" w:cs="宋体"/>
                <w:color w:val="000000"/>
                <w:szCs w:val="21"/>
              </w:rPr>
              <w:t>208</w:t>
            </w:r>
          </w:p>
        </w:tc>
        <w:tc>
          <w:tcPr>
            <w:tcW w:w="1612" w:type="dxa"/>
            <w:tcBorders>
              <w:top w:val="single" w:color="auto" w:sz="4" w:space="0"/>
              <w:left w:val="nil"/>
              <w:bottom w:val="single" w:color="auto" w:sz="4" w:space="0"/>
              <w:right w:val="single" w:color="auto" w:sz="4" w:space="0"/>
            </w:tcBorders>
            <w:vAlign w:val="center"/>
          </w:tcPr>
          <w:p w14:paraId="206553C9">
            <w:pPr>
              <w:jc w:val="left"/>
              <w:rPr>
                <w:rFonts w:hint="eastAsia"/>
                <w:szCs w:val="21"/>
              </w:rPr>
            </w:pPr>
            <w:r>
              <w:rPr>
                <w:rFonts w:ascii="宋体" w:hAnsi="宋体" w:cs="宋体"/>
                <w:color w:val="000000"/>
                <w:szCs w:val="21"/>
              </w:rPr>
              <w:t>社会保障和就业支出</w:t>
            </w:r>
          </w:p>
        </w:tc>
        <w:tc>
          <w:tcPr>
            <w:tcW w:w="1504" w:type="dxa"/>
            <w:tcBorders>
              <w:top w:val="single" w:color="auto" w:sz="4" w:space="0"/>
              <w:left w:val="nil"/>
              <w:bottom w:val="single" w:color="auto" w:sz="4" w:space="0"/>
              <w:right w:val="single" w:color="auto" w:sz="4" w:space="0"/>
            </w:tcBorders>
            <w:vAlign w:val="center"/>
          </w:tcPr>
          <w:p w14:paraId="70E46137">
            <w:pPr>
              <w:jc w:val="right"/>
              <w:rPr>
                <w:rFonts w:ascii="宋体" w:hAnsi="宋体"/>
                <w:szCs w:val="21"/>
              </w:rPr>
            </w:pPr>
            <w:r>
              <w:rPr>
                <w:rFonts w:ascii="宋体" w:hAnsi="宋体" w:cs="宋体"/>
                <w:color w:val="000000"/>
                <w:szCs w:val="21"/>
              </w:rPr>
              <w:t>92.24</w:t>
            </w:r>
          </w:p>
        </w:tc>
        <w:tc>
          <w:tcPr>
            <w:tcW w:w="1650" w:type="dxa"/>
            <w:tcBorders>
              <w:top w:val="single" w:color="auto" w:sz="4" w:space="0"/>
              <w:left w:val="nil"/>
              <w:bottom w:val="single" w:color="auto" w:sz="4" w:space="0"/>
              <w:right w:val="single" w:color="auto" w:sz="4" w:space="0"/>
            </w:tcBorders>
            <w:vAlign w:val="center"/>
          </w:tcPr>
          <w:p w14:paraId="4A3EF412">
            <w:pPr>
              <w:jc w:val="right"/>
              <w:rPr>
                <w:rFonts w:ascii="宋体" w:hAnsi="宋体"/>
                <w:szCs w:val="21"/>
              </w:rPr>
            </w:pPr>
            <w:r>
              <w:rPr>
                <w:rFonts w:ascii="宋体" w:hAnsi="宋体" w:cs="宋体"/>
                <w:color w:val="000000"/>
                <w:szCs w:val="21"/>
              </w:rPr>
              <w:t>92.24</w:t>
            </w:r>
          </w:p>
        </w:tc>
        <w:tc>
          <w:tcPr>
            <w:tcW w:w="1595" w:type="dxa"/>
            <w:tcBorders>
              <w:top w:val="single" w:color="auto" w:sz="4" w:space="0"/>
              <w:left w:val="nil"/>
              <w:bottom w:val="single" w:color="auto" w:sz="4" w:space="0"/>
              <w:right w:val="single" w:color="auto" w:sz="4" w:space="0"/>
            </w:tcBorders>
            <w:vAlign w:val="center"/>
          </w:tcPr>
          <w:p w14:paraId="0BB05D2C">
            <w:pPr>
              <w:jc w:val="right"/>
              <w:rPr>
                <w:rFonts w:ascii="宋体" w:hAnsi="宋体"/>
                <w:szCs w:val="21"/>
              </w:rPr>
            </w:pPr>
            <w:r>
              <w:rPr>
                <w:rFonts w:ascii="宋体" w:hAnsi="宋体" w:cs="宋体"/>
                <w:color w:val="000000"/>
                <w:szCs w:val="21"/>
              </w:rPr>
              <w:t>0.00</w:t>
            </w:r>
          </w:p>
        </w:tc>
      </w:tr>
      <w:tr w14:paraId="5BCB9E00">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14:paraId="181F6272">
            <w:pPr>
              <w:jc w:val="left"/>
              <w:rPr>
                <w:rFonts w:hint="eastAsia"/>
                <w:szCs w:val="21"/>
              </w:rPr>
            </w:pPr>
            <w:r>
              <w:rPr>
                <w:rFonts w:ascii="宋体" w:hAnsi="宋体" w:cs="宋体"/>
                <w:color w:val="000000"/>
                <w:szCs w:val="21"/>
              </w:rPr>
              <w:t>20805</w:t>
            </w:r>
          </w:p>
        </w:tc>
        <w:tc>
          <w:tcPr>
            <w:tcW w:w="1612" w:type="dxa"/>
            <w:tcBorders>
              <w:top w:val="single" w:color="auto" w:sz="4" w:space="0"/>
              <w:left w:val="nil"/>
              <w:bottom w:val="single" w:color="auto" w:sz="4" w:space="0"/>
              <w:right w:val="single" w:color="auto" w:sz="4" w:space="0"/>
            </w:tcBorders>
            <w:vAlign w:val="center"/>
          </w:tcPr>
          <w:p w14:paraId="5D3B2E8B">
            <w:pPr>
              <w:jc w:val="left"/>
              <w:rPr>
                <w:rFonts w:hint="eastAsia"/>
                <w:szCs w:val="21"/>
              </w:rPr>
            </w:pPr>
            <w:r>
              <w:rPr>
                <w:rFonts w:ascii="宋体" w:hAnsi="宋体" w:cs="宋体"/>
                <w:color w:val="000000"/>
                <w:szCs w:val="21"/>
              </w:rPr>
              <w:t>行政事业单位养老支出</w:t>
            </w:r>
          </w:p>
        </w:tc>
        <w:tc>
          <w:tcPr>
            <w:tcW w:w="1504" w:type="dxa"/>
            <w:tcBorders>
              <w:top w:val="single" w:color="auto" w:sz="4" w:space="0"/>
              <w:left w:val="nil"/>
              <w:bottom w:val="single" w:color="auto" w:sz="4" w:space="0"/>
              <w:right w:val="single" w:color="auto" w:sz="4" w:space="0"/>
            </w:tcBorders>
            <w:vAlign w:val="center"/>
          </w:tcPr>
          <w:p w14:paraId="012BD4FF">
            <w:pPr>
              <w:jc w:val="right"/>
              <w:rPr>
                <w:rFonts w:ascii="宋体" w:hAnsi="宋体"/>
                <w:szCs w:val="21"/>
              </w:rPr>
            </w:pPr>
            <w:r>
              <w:rPr>
                <w:rFonts w:ascii="宋体" w:hAnsi="宋体" w:cs="宋体"/>
                <w:color w:val="000000"/>
                <w:szCs w:val="21"/>
              </w:rPr>
              <w:t>92.24</w:t>
            </w:r>
          </w:p>
        </w:tc>
        <w:tc>
          <w:tcPr>
            <w:tcW w:w="1650" w:type="dxa"/>
            <w:tcBorders>
              <w:top w:val="single" w:color="auto" w:sz="4" w:space="0"/>
              <w:left w:val="nil"/>
              <w:bottom w:val="single" w:color="auto" w:sz="4" w:space="0"/>
              <w:right w:val="single" w:color="auto" w:sz="4" w:space="0"/>
            </w:tcBorders>
            <w:vAlign w:val="center"/>
          </w:tcPr>
          <w:p w14:paraId="2F843DE1">
            <w:pPr>
              <w:jc w:val="right"/>
              <w:rPr>
                <w:rFonts w:ascii="宋体" w:hAnsi="宋体"/>
                <w:szCs w:val="21"/>
              </w:rPr>
            </w:pPr>
            <w:r>
              <w:rPr>
                <w:rFonts w:ascii="宋体" w:hAnsi="宋体" w:cs="宋体"/>
                <w:color w:val="000000"/>
                <w:szCs w:val="21"/>
              </w:rPr>
              <w:t>92.24</w:t>
            </w:r>
          </w:p>
        </w:tc>
        <w:tc>
          <w:tcPr>
            <w:tcW w:w="1595" w:type="dxa"/>
            <w:tcBorders>
              <w:top w:val="single" w:color="auto" w:sz="4" w:space="0"/>
              <w:left w:val="nil"/>
              <w:bottom w:val="single" w:color="auto" w:sz="4" w:space="0"/>
              <w:right w:val="single" w:color="auto" w:sz="4" w:space="0"/>
            </w:tcBorders>
            <w:vAlign w:val="center"/>
          </w:tcPr>
          <w:p w14:paraId="23A42E49">
            <w:pPr>
              <w:jc w:val="right"/>
              <w:rPr>
                <w:rFonts w:ascii="宋体" w:hAnsi="宋体"/>
                <w:szCs w:val="21"/>
              </w:rPr>
            </w:pPr>
            <w:r>
              <w:rPr>
                <w:rFonts w:ascii="宋体" w:hAnsi="宋体" w:cs="宋体"/>
                <w:color w:val="000000"/>
                <w:szCs w:val="21"/>
              </w:rPr>
              <w:t>0.00</w:t>
            </w:r>
          </w:p>
        </w:tc>
      </w:tr>
      <w:tr w14:paraId="2F2146CE">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14:paraId="3072F975">
            <w:pPr>
              <w:jc w:val="left"/>
              <w:rPr>
                <w:rFonts w:hint="eastAsia"/>
                <w:szCs w:val="21"/>
              </w:rPr>
            </w:pPr>
            <w:r>
              <w:rPr>
                <w:rFonts w:ascii="宋体" w:hAnsi="宋体" w:cs="宋体"/>
                <w:color w:val="000000"/>
                <w:szCs w:val="21"/>
              </w:rPr>
              <w:t>2080502</w:t>
            </w:r>
          </w:p>
        </w:tc>
        <w:tc>
          <w:tcPr>
            <w:tcW w:w="1612" w:type="dxa"/>
            <w:tcBorders>
              <w:top w:val="single" w:color="auto" w:sz="4" w:space="0"/>
              <w:left w:val="nil"/>
              <w:bottom w:val="single" w:color="auto" w:sz="4" w:space="0"/>
              <w:right w:val="single" w:color="auto" w:sz="4" w:space="0"/>
            </w:tcBorders>
            <w:vAlign w:val="center"/>
          </w:tcPr>
          <w:p w14:paraId="7E6D07A5">
            <w:pPr>
              <w:jc w:val="left"/>
              <w:rPr>
                <w:rFonts w:hint="eastAsia"/>
                <w:szCs w:val="21"/>
              </w:rPr>
            </w:pPr>
            <w:r>
              <w:rPr>
                <w:rFonts w:ascii="宋体" w:hAnsi="宋体" w:cs="宋体"/>
                <w:color w:val="000000"/>
                <w:szCs w:val="21"/>
              </w:rPr>
              <w:t>事业单位离退休</w:t>
            </w:r>
          </w:p>
        </w:tc>
        <w:tc>
          <w:tcPr>
            <w:tcW w:w="1504" w:type="dxa"/>
            <w:tcBorders>
              <w:top w:val="single" w:color="auto" w:sz="4" w:space="0"/>
              <w:left w:val="nil"/>
              <w:bottom w:val="single" w:color="auto" w:sz="4" w:space="0"/>
              <w:right w:val="single" w:color="auto" w:sz="4" w:space="0"/>
            </w:tcBorders>
            <w:vAlign w:val="center"/>
          </w:tcPr>
          <w:p w14:paraId="2A69C13B">
            <w:pPr>
              <w:jc w:val="right"/>
              <w:rPr>
                <w:rFonts w:ascii="宋体" w:hAnsi="宋体"/>
                <w:szCs w:val="21"/>
              </w:rPr>
            </w:pPr>
            <w:r>
              <w:rPr>
                <w:rFonts w:ascii="宋体" w:hAnsi="宋体" w:cs="宋体"/>
                <w:color w:val="000000"/>
                <w:szCs w:val="21"/>
              </w:rPr>
              <w:t>2.76</w:t>
            </w:r>
          </w:p>
        </w:tc>
        <w:tc>
          <w:tcPr>
            <w:tcW w:w="1650" w:type="dxa"/>
            <w:tcBorders>
              <w:top w:val="single" w:color="auto" w:sz="4" w:space="0"/>
              <w:left w:val="nil"/>
              <w:bottom w:val="single" w:color="auto" w:sz="4" w:space="0"/>
              <w:right w:val="single" w:color="auto" w:sz="4" w:space="0"/>
            </w:tcBorders>
            <w:vAlign w:val="center"/>
          </w:tcPr>
          <w:p w14:paraId="4DEB2A7F">
            <w:pPr>
              <w:jc w:val="right"/>
              <w:rPr>
                <w:rFonts w:ascii="宋体" w:hAnsi="宋体"/>
                <w:szCs w:val="21"/>
              </w:rPr>
            </w:pPr>
            <w:r>
              <w:rPr>
                <w:rFonts w:ascii="宋体" w:hAnsi="宋体" w:cs="宋体"/>
                <w:color w:val="000000"/>
                <w:szCs w:val="21"/>
              </w:rPr>
              <w:t>2.76</w:t>
            </w:r>
          </w:p>
        </w:tc>
        <w:tc>
          <w:tcPr>
            <w:tcW w:w="1595" w:type="dxa"/>
            <w:tcBorders>
              <w:top w:val="single" w:color="auto" w:sz="4" w:space="0"/>
              <w:left w:val="nil"/>
              <w:bottom w:val="single" w:color="auto" w:sz="4" w:space="0"/>
              <w:right w:val="single" w:color="auto" w:sz="4" w:space="0"/>
            </w:tcBorders>
            <w:vAlign w:val="center"/>
          </w:tcPr>
          <w:p w14:paraId="179F0D42">
            <w:pPr>
              <w:jc w:val="right"/>
              <w:rPr>
                <w:rFonts w:ascii="宋体" w:hAnsi="宋体"/>
                <w:szCs w:val="21"/>
              </w:rPr>
            </w:pPr>
            <w:r>
              <w:rPr>
                <w:rFonts w:ascii="宋体" w:hAnsi="宋体" w:cs="宋体"/>
                <w:color w:val="000000"/>
                <w:szCs w:val="21"/>
              </w:rPr>
              <w:t>0.00</w:t>
            </w:r>
          </w:p>
        </w:tc>
      </w:tr>
      <w:tr w14:paraId="4C4C4DAC">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14:paraId="0400A503">
            <w:pPr>
              <w:jc w:val="left"/>
              <w:rPr>
                <w:rFonts w:hint="eastAsia"/>
                <w:szCs w:val="21"/>
              </w:rPr>
            </w:pPr>
            <w:r>
              <w:rPr>
                <w:rFonts w:ascii="宋体" w:hAnsi="宋体" w:cs="宋体"/>
                <w:color w:val="000000"/>
                <w:szCs w:val="21"/>
              </w:rPr>
              <w:t>2080505</w:t>
            </w:r>
          </w:p>
        </w:tc>
        <w:tc>
          <w:tcPr>
            <w:tcW w:w="1612" w:type="dxa"/>
            <w:tcBorders>
              <w:top w:val="single" w:color="auto" w:sz="4" w:space="0"/>
              <w:left w:val="nil"/>
              <w:bottom w:val="single" w:color="auto" w:sz="4" w:space="0"/>
              <w:right w:val="single" w:color="auto" w:sz="4" w:space="0"/>
            </w:tcBorders>
            <w:vAlign w:val="center"/>
          </w:tcPr>
          <w:p w14:paraId="22781B23">
            <w:pPr>
              <w:jc w:val="left"/>
              <w:rPr>
                <w:rFonts w:hint="eastAsia"/>
                <w:szCs w:val="21"/>
              </w:rPr>
            </w:pPr>
            <w:r>
              <w:rPr>
                <w:rFonts w:ascii="宋体" w:hAnsi="宋体" w:cs="宋体"/>
                <w:color w:val="000000"/>
                <w:szCs w:val="21"/>
              </w:rPr>
              <w:t>机关事业单位基本养老保险缴费支出</w:t>
            </w:r>
          </w:p>
        </w:tc>
        <w:tc>
          <w:tcPr>
            <w:tcW w:w="1504" w:type="dxa"/>
            <w:tcBorders>
              <w:top w:val="single" w:color="auto" w:sz="4" w:space="0"/>
              <w:left w:val="nil"/>
              <w:bottom w:val="single" w:color="auto" w:sz="4" w:space="0"/>
              <w:right w:val="single" w:color="auto" w:sz="4" w:space="0"/>
            </w:tcBorders>
            <w:vAlign w:val="center"/>
          </w:tcPr>
          <w:p w14:paraId="7A53C987">
            <w:pPr>
              <w:jc w:val="right"/>
              <w:rPr>
                <w:rFonts w:ascii="宋体" w:hAnsi="宋体"/>
                <w:szCs w:val="21"/>
              </w:rPr>
            </w:pPr>
            <w:r>
              <w:rPr>
                <w:rFonts w:ascii="宋体" w:hAnsi="宋体" w:cs="宋体"/>
                <w:color w:val="000000"/>
                <w:szCs w:val="21"/>
              </w:rPr>
              <w:t>59.37</w:t>
            </w:r>
          </w:p>
        </w:tc>
        <w:tc>
          <w:tcPr>
            <w:tcW w:w="1650" w:type="dxa"/>
            <w:tcBorders>
              <w:top w:val="single" w:color="auto" w:sz="4" w:space="0"/>
              <w:left w:val="nil"/>
              <w:bottom w:val="single" w:color="auto" w:sz="4" w:space="0"/>
              <w:right w:val="single" w:color="auto" w:sz="4" w:space="0"/>
            </w:tcBorders>
            <w:vAlign w:val="center"/>
          </w:tcPr>
          <w:p w14:paraId="33249F06">
            <w:pPr>
              <w:jc w:val="right"/>
              <w:rPr>
                <w:rFonts w:ascii="宋体" w:hAnsi="宋体"/>
                <w:szCs w:val="21"/>
              </w:rPr>
            </w:pPr>
            <w:r>
              <w:rPr>
                <w:rFonts w:ascii="宋体" w:hAnsi="宋体" w:cs="宋体"/>
                <w:color w:val="000000"/>
                <w:szCs w:val="21"/>
              </w:rPr>
              <w:t>59.37</w:t>
            </w:r>
          </w:p>
        </w:tc>
        <w:tc>
          <w:tcPr>
            <w:tcW w:w="1595" w:type="dxa"/>
            <w:tcBorders>
              <w:top w:val="single" w:color="auto" w:sz="4" w:space="0"/>
              <w:left w:val="nil"/>
              <w:bottom w:val="single" w:color="auto" w:sz="4" w:space="0"/>
              <w:right w:val="single" w:color="auto" w:sz="4" w:space="0"/>
            </w:tcBorders>
            <w:vAlign w:val="center"/>
          </w:tcPr>
          <w:p w14:paraId="51F00EB3">
            <w:pPr>
              <w:jc w:val="right"/>
              <w:rPr>
                <w:rFonts w:ascii="宋体" w:hAnsi="宋体"/>
                <w:szCs w:val="21"/>
              </w:rPr>
            </w:pPr>
            <w:r>
              <w:rPr>
                <w:rFonts w:ascii="宋体" w:hAnsi="宋体" w:cs="宋体"/>
                <w:color w:val="000000"/>
                <w:szCs w:val="21"/>
              </w:rPr>
              <w:t>0.00</w:t>
            </w:r>
          </w:p>
        </w:tc>
      </w:tr>
      <w:tr w14:paraId="214C67FB">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14:paraId="2E2A5E87">
            <w:pPr>
              <w:jc w:val="left"/>
              <w:rPr>
                <w:rFonts w:hint="eastAsia"/>
                <w:szCs w:val="21"/>
              </w:rPr>
            </w:pPr>
            <w:r>
              <w:rPr>
                <w:rFonts w:ascii="宋体" w:hAnsi="宋体" w:cs="宋体"/>
                <w:color w:val="000000"/>
                <w:szCs w:val="21"/>
              </w:rPr>
              <w:t>2080506</w:t>
            </w:r>
          </w:p>
        </w:tc>
        <w:tc>
          <w:tcPr>
            <w:tcW w:w="1612" w:type="dxa"/>
            <w:tcBorders>
              <w:top w:val="single" w:color="auto" w:sz="4" w:space="0"/>
              <w:left w:val="nil"/>
              <w:bottom w:val="single" w:color="auto" w:sz="4" w:space="0"/>
              <w:right w:val="single" w:color="auto" w:sz="4" w:space="0"/>
            </w:tcBorders>
            <w:vAlign w:val="center"/>
          </w:tcPr>
          <w:p w14:paraId="32D03C51">
            <w:pPr>
              <w:jc w:val="left"/>
              <w:rPr>
                <w:rFonts w:hint="eastAsia"/>
                <w:szCs w:val="21"/>
              </w:rPr>
            </w:pPr>
            <w:r>
              <w:rPr>
                <w:rFonts w:ascii="宋体" w:hAnsi="宋体" w:cs="宋体"/>
                <w:color w:val="000000"/>
                <w:szCs w:val="21"/>
              </w:rPr>
              <w:t>机关事业单位职业年金缴费支出</w:t>
            </w:r>
          </w:p>
        </w:tc>
        <w:tc>
          <w:tcPr>
            <w:tcW w:w="1504" w:type="dxa"/>
            <w:tcBorders>
              <w:top w:val="single" w:color="auto" w:sz="4" w:space="0"/>
              <w:left w:val="nil"/>
              <w:bottom w:val="single" w:color="auto" w:sz="4" w:space="0"/>
              <w:right w:val="single" w:color="auto" w:sz="4" w:space="0"/>
            </w:tcBorders>
            <w:vAlign w:val="center"/>
          </w:tcPr>
          <w:p w14:paraId="116B4B34">
            <w:pPr>
              <w:jc w:val="right"/>
              <w:rPr>
                <w:rFonts w:ascii="宋体" w:hAnsi="宋体"/>
                <w:szCs w:val="21"/>
              </w:rPr>
            </w:pPr>
            <w:r>
              <w:rPr>
                <w:rFonts w:ascii="宋体" w:hAnsi="宋体" w:cs="宋体"/>
                <w:color w:val="000000"/>
                <w:szCs w:val="21"/>
              </w:rPr>
              <w:t>30.07</w:t>
            </w:r>
          </w:p>
        </w:tc>
        <w:tc>
          <w:tcPr>
            <w:tcW w:w="1650" w:type="dxa"/>
            <w:tcBorders>
              <w:top w:val="single" w:color="auto" w:sz="4" w:space="0"/>
              <w:left w:val="nil"/>
              <w:bottom w:val="single" w:color="auto" w:sz="4" w:space="0"/>
              <w:right w:val="single" w:color="auto" w:sz="4" w:space="0"/>
            </w:tcBorders>
            <w:vAlign w:val="center"/>
          </w:tcPr>
          <w:p w14:paraId="04175E02">
            <w:pPr>
              <w:jc w:val="right"/>
              <w:rPr>
                <w:rFonts w:ascii="宋体" w:hAnsi="宋体"/>
                <w:szCs w:val="21"/>
              </w:rPr>
            </w:pPr>
            <w:r>
              <w:rPr>
                <w:rFonts w:ascii="宋体" w:hAnsi="宋体" w:cs="宋体"/>
                <w:color w:val="000000"/>
                <w:szCs w:val="21"/>
              </w:rPr>
              <w:t>30.07</w:t>
            </w:r>
          </w:p>
        </w:tc>
        <w:tc>
          <w:tcPr>
            <w:tcW w:w="1595" w:type="dxa"/>
            <w:tcBorders>
              <w:top w:val="single" w:color="auto" w:sz="4" w:space="0"/>
              <w:left w:val="nil"/>
              <w:bottom w:val="single" w:color="auto" w:sz="4" w:space="0"/>
              <w:right w:val="single" w:color="auto" w:sz="4" w:space="0"/>
            </w:tcBorders>
            <w:vAlign w:val="center"/>
          </w:tcPr>
          <w:p w14:paraId="39C46B18">
            <w:pPr>
              <w:jc w:val="right"/>
              <w:rPr>
                <w:rFonts w:ascii="宋体" w:hAnsi="宋体"/>
                <w:szCs w:val="21"/>
              </w:rPr>
            </w:pPr>
            <w:r>
              <w:rPr>
                <w:rFonts w:ascii="宋体" w:hAnsi="宋体" w:cs="宋体"/>
                <w:color w:val="000000"/>
                <w:szCs w:val="21"/>
              </w:rPr>
              <w:t>0.00</w:t>
            </w:r>
          </w:p>
        </w:tc>
      </w:tr>
      <w:tr w14:paraId="4E03BC7F">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14:paraId="5245A577">
            <w:pPr>
              <w:jc w:val="left"/>
              <w:rPr>
                <w:rFonts w:hint="eastAsia"/>
                <w:szCs w:val="21"/>
              </w:rPr>
            </w:pPr>
            <w:r>
              <w:rPr>
                <w:rFonts w:ascii="宋体" w:hAnsi="宋体" w:cs="宋体"/>
                <w:color w:val="000000"/>
                <w:szCs w:val="21"/>
              </w:rPr>
              <w:t>2080599</w:t>
            </w:r>
          </w:p>
        </w:tc>
        <w:tc>
          <w:tcPr>
            <w:tcW w:w="1612" w:type="dxa"/>
            <w:tcBorders>
              <w:top w:val="single" w:color="auto" w:sz="4" w:space="0"/>
              <w:left w:val="nil"/>
              <w:bottom w:val="single" w:color="auto" w:sz="4" w:space="0"/>
              <w:right w:val="single" w:color="auto" w:sz="4" w:space="0"/>
            </w:tcBorders>
            <w:vAlign w:val="center"/>
          </w:tcPr>
          <w:p w14:paraId="5838F4B0">
            <w:pPr>
              <w:jc w:val="left"/>
              <w:rPr>
                <w:rFonts w:hint="eastAsia"/>
                <w:szCs w:val="21"/>
              </w:rPr>
            </w:pPr>
            <w:r>
              <w:rPr>
                <w:rFonts w:ascii="宋体" w:hAnsi="宋体" w:cs="宋体"/>
                <w:color w:val="000000"/>
                <w:szCs w:val="21"/>
              </w:rPr>
              <w:t>其他行政事业单位养老支出</w:t>
            </w:r>
          </w:p>
        </w:tc>
        <w:tc>
          <w:tcPr>
            <w:tcW w:w="1504" w:type="dxa"/>
            <w:tcBorders>
              <w:top w:val="single" w:color="auto" w:sz="4" w:space="0"/>
              <w:left w:val="nil"/>
              <w:bottom w:val="single" w:color="auto" w:sz="4" w:space="0"/>
              <w:right w:val="single" w:color="auto" w:sz="4" w:space="0"/>
            </w:tcBorders>
            <w:vAlign w:val="center"/>
          </w:tcPr>
          <w:p w14:paraId="6DCE46A6">
            <w:pPr>
              <w:jc w:val="right"/>
              <w:rPr>
                <w:rFonts w:ascii="宋体" w:hAnsi="宋体"/>
                <w:szCs w:val="21"/>
              </w:rPr>
            </w:pPr>
            <w:r>
              <w:rPr>
                <w:rFonts w:ascii="宋体" w:hAnsi="宋体" w:cs="宋体"/>
                <w:color w:val="000000"/>
                <w:szCs w:val="21"/>
              </w:rPr>
              <w:t>0.04</w:t>
            </w:r>
          </w:p>
        </w:tc>
        <w:tc>
          <w:tcPr>
            <w:tcW w:w="1650" w:type="dxa"/>
            <w:tcBorders>
              <w:top w:val="single" w:color="auto" w:sz="4" w:space="0"/>
              <w:left w:val="nil"/>
              <w:bottom w:val="single" w:color="auto" w:sz="4" w:space="0"/>
              <w:right w:val="single" w:color="auto" w:sz="4" w:space="0"/>
            </w:tcBorders>
            <w:vAlign w:val="center"/>
          </w:tcPr>
          <w:p w14:paraId="28EC4FDF">
            <w:pPr>
              <w:jc w:val="right"/>
              <w:rPr>
                <w:rFonts w:ascii="宋体" w:hAnsi="宋体"/>
                <w:szCs w:val="21"/>
              </w:rPr>
            </w:pPr>
            <w:r>
              <w:rPr>
                <w:rFonts w:ascii="宋体" w:hAnsi="宋体" w:cs="宋体"/>
                <w:color w:val="000000"/>
                <w:szCs w:val="21"/>
              </w:rPr>
              <w:t>0.04</w:t>
            </w:r>
          </w:p>
        </w:tc>
        <w:tc>
          <w:tcPr>
            <w:tcW w:w="1595" w:type="dxa"/>
            <w:tcBorders>
              <w:top w:val="single" w:color="auto" w:sz="4" w:space="0"/>
              <w:left w:val="nil"/>
              <w:bottom w:val="single" w:color="auto" w:sz="4" w:space="0"/>
              <w:right w:val="single" w:color="auto" w:sz="4" w:space="0"/>
            </w:tcBorders>
            <w:vAlign w:val="center"/>
          </w:tcPr>
          <w:p w14:paraId="5EBF388A">
            <w:pPr>
              <w:jc w:val="right"/>
              <w:rPr>
                <w:rFonts w:ascii="宋体" w:hAnsi="宋体"/>
                <w:szCs w:val="21"/>
              </w:rPr>
            </w:pPr>
            <w:r>
              <w:rPr>
                <w:rFonts w:ascii="宋体" w:hAnsi="宋体" w:cs="宋体"/>
                <w:color w:val="000000"/>
                <w:szCs w:val="21"/>
              </w:rPr>
              <w:t>0.00</w:t>
            </w:r>
          </w:p>
        </w:tc>
      </w:tr>
      <w:tr w14:paraId="2BBA1A71">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14:paraId="009F834F">
            <w:pPr>
              <w:jc w:val="left"/>
              <w:rPr>
                <w:rFonts w:hint="eastAsia"/>
                <w:szCs w:val="21"/>
              </w:rPr>
            </w:pPr>
            <w:r>
              <w:rPr>
                <w:rFonts w:ascii="宋体" w:hAnsi="宋体" w:cs="宋体"/>
                <w:color w:val="000000"/>
                <w:szCs w:val="21"/>
              </w:rPr>
              <w:t>210</w:t>
            </w:r>
          </w:p>
        </w:tc>
        <w:tc>
          <w:tcPr>
            <w:tcW w:w="1612" w:type="dxa"/>
            <w:tcBorders>
              <w:top w:val="single" w:color="auto" w:sz="4" w:space="0"/>
              <w:left w:val="nil"/>
              <w:bottom w:val="single" w:color="auto" w:sz="4" w:space="0"/>
              <w:right w:val="single" w:color="auto" w:sz="4" w:space="0"/>
            </w:tcBorders>
            <w:vAlign w:val="center"/>
          </w:tcPr>
          <w:p w14:paraId="2AD4C4D7">
            <w:pPr>
              <w:jc w:val="left"/>
              <w:rPr>
                <w:rFonts w:hint="eastAsia"/>
                <w:szCs w:val="21"/>
              </w:rPr>
            </w:pPr>
            <w:r>
              <w:rPr>
                <w:rFonts w:ascii="宋体" w:hAnsi="宋体" w:cs="宋体"/>
                <w:color w:val="000000"/>
                <w:szCs w:val="21"/>
              </w:rPr>
              <w:t>卫生健康支出</w:t>
            </w:r>
          </w:p>
        </w:tc>
        <w:tc>
          <w:tcPr>
            <w:tcW w:w="1504" w:type="dxa"/>
            <w:tcBorders>
              <w:top w:val="single" w:color="auto" w:sz="4" w:space="0"/>
              <w:left w:val="nil"/>
              <w:bottom w:val="single" w:color="auto" w:sz="4" w:space="0"/>
              <w:right w:val="single" w:color="auto" w:sz="4" w:space="0"/>
            </w:tcBorders>
            <w:vAlign w:val="center"/>
          </w:tcPr>
          <w:p w14:paraId="39F510AA">
            <w:pPr>
              <w:jc w:val="right"/>
              <w:rPr>
                <w:rFonts w:ascii="宋体" w:hAnsi="宋体"/>
                <w:szCs w:val="21"/>
              </w:rPr>
            </w:pPr>
            <w:r>
              <w:rPr>
                <w:rFonts w:ascii="宋体" w:hAnsi="宋体" w:cs="宋体"/>
                <w:color w:val="000000"/>
                <w:szCs w:val="21"/>
              </w:rPr>
              <w:t>34.30</w:t>
            </w:r>
          </w:p>
        </w:tc>
        <w:tc>
          <w:tcPr>
            <w:tcW w:w="1650" w:type="dxa"/>
            <w:tcBorders>
              <w:top w:val="single" w:color="auto" w:sz="4" w:space="0"/>
              <w:left w:val="nil"/>
              <w:bottom w:val="single" w:color="auto" w:sz="4" w:space="0"/>
              <w:right w:val="single" w:color="auto" w:sz="4" w:space="0"/>
            </w:tcBorders>
            <w:vAlign w:val="center"/>
          </w:tcPr>
          <w:p w14:paraId="2882326C">
            <w:pPr>
              <w:jc w:val="right"/>
              <w:rPr>
                <w:rFonts w:ascii="宋体" w:hAnsi="宋体"/>
                <w:szCs w:val="21"/>
              </w:rPr>
            </w:pPr>
            <w:r>
              <w:rPr>
                <w:rFonts w:ascii="宋体" w:hAnsi="宋体" w:cs="宋体"/>
                <w:color w:val="000000"/>
                <w:szCs w:val="21"/>
              </w:rPr>
              <w:t>34.30</w:t>
            </w:r>
          </w:p>
        </w:tc>
        <w:tc>
          <w:tcPr>
            <w:tcW w:w="1595" w:type="dxa"/>
            <w:tcBorders>
              <w:top w:val="single" w:color="auto" w:sz="4" w:space="0"/>
              <w:left w:val="nil"/>
              <w:bottom w:val="single" w:color="auto" w:sz="4" w:space="0"/>
              <w:right w:val="single" w:color="auto" w:sz="4" w:space="0"/>
            </w:tcBorders>
            <w:vAlign w:val="center"/>
          </w:tcPr>
          <w:p w14:paraId="0324F9FB">
            <w:pPr>
              <w:jc w:val="right"/>
              <w:rPr>
                <w:rFonts w:ascii="宋体" w:hAnsi="宋体"/>
                <w:szCs w:val="21"/>
              </w:rPr>
            </w:pPr>
            <w:r>
              <w:rPr>
                <w:rFonts w:ascii="宋体" w:hAnsi="宋体" w:cs="宋体"/>
                <w:color w:val="000000"/>
                <w:szCs w:val="21"/>
              </w:rPr>
              <w:t>0.00</w:t>
            </w:r>
          </w:p>
        </w:tc>
      </w:tr>
      <w:tr w14:paraId="5D4EF287">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14:paraId="3E03369D">
            <w:pPr>
              <w:jc w:val="left"/>
              <w:rPr>
                <w:rFonts w:hint="eastAsia"/>
                <w:szCs w:val="21"/>
              </w:rPr>
            </w:pPr>
            <w:r>
              <w:rPr>
                <w:rFonts w:ascii="宋体" w:hAnsi="宋体" w:cs="宋体"/>
                <w:color w:val="000000"/>
                <w:szCs w:val="21"/>
              </w:rPr>
              <w:t>21011</w:t>
            </w:r>
          </w:p>
        </w:tc>
        <w:tc>
          <w:tcPr>
            <w:tcW w:w="1612" w:type="dxa"/>
            <w:tcBorders>
              <w:top w:val="single" w:color="auto" w:sz="4" w:space="0"/>
              <w:left w:val="nil"/>
              <w:bottom w:val="single" w:color="auto" w:sz="4" w:space="0"/>
              <w:right w:val="single" w:color="auto" w:sz="4" w:space="0"/>
            </w:tcBorders>
            <w:vAlign w:val="center"/>
          </w:tcPr>
          <w:p w14:paraId="4FEB320E">
            <w:pPr>
              <w:jc w:val="left"/>
              <w:rPr>
                <w:rFonts w:hint="eastAsia"/>
                <w:szCs w:val="21"/>
              </w:rPr>
            </w:pPr>
            <w:r>
              <w:rPr>
                <w:rFonts w:ascii="宋体" w:hAnsi="宋体" w:cs="宋体"/>
                <w:color w:val="000000"/>
                <w:szCs w:val="21"/>
              </w:rPr>
              <w:t>行政事业单位医疗</w:t>
            </w:r>
          </w:p>
        </w:tc>
        <w:tc>
          <w:tcPr>
            <w:tcW w:w="1504" w:type="dxa"/>
            <w:tcBorders>
              <w:top w:val="single" w:color="auto" w:sz="4" w:space="0"/>
              <w:left w:val="nil"/>
              <w:bottom w:val="single" w:color="auto" w:sz="4" w:space="0"/>
              <w:right w:val="single" w:color="auto" w:sz="4" w:space="0"/>
            </w:tcBorders>
            <w:vAlign w:val="center"/>
          </w:tcPr>
          <w:p w14:paraId="677BF851">
            <w:pPr>
              <w:jc w:val="right"/>
              <w:rPr>
                <w:rFonts w:ascii="宋体" w:hAnsi="宋体"/>
                <w:szCs w:val="21"/>
              </w:rPr>
            </w:pPr>
            <w:r>
              <w:rPr>
                <w:rFonts w:ascii="宋体" w:hAnsi="宋体" w:cs="宋体"/>
                <w:color w:val="000000"/>
                <w:szCs w:val="21"/>
              </w:rPr>
              <w:t>34.30</w:t>
            </w:r>
          </w:p>
        </w:tc>
        <w:tc>
          <w:tcPr>
            <w:tcW w:w="1650" w:type="dxa"/>
            <w:tcBorders>
              <w:top w:val="single" w:color="auto" w:sz="4" w:space="0"/>
              <w:left w:val="nil"/>
              <w:bottom w:val="single" w:color="auto" w:sz="4" w:space="0"/>
              <w:right w:val="single" w:color="auto" w:sz="4" w:space="0"/>
            </w:tcBorders>
            <w:vAlign w:val="center"/>
          </w:tcPr>
          <w:p w14:paraId="72564AE2">
            <w:pPr>
              <w:jc w:val="right"/>
              <w:rPr>
                <w:rFonts w:ascii="宋体" w:hAnsi="宋体"/>
                <w:szCs w:val="21"/>
              </w:rPr>
            </w:pPr>
            <w:r>
              <w:rPr>
                <w:rFonts w:ascii="宋体" w:hAnsi="宋体" w:cs="宋体"/>
                <w:color w:val="000000"/>
                <w:szCs w:val="21"/>
              </w:rPr>
              <w:t>34.30</w:t>
            </w:r>
          </w:p>
        </w:tc>
        <w:tc>
          <w:tcPr>
            <w:tcW w:w="1595" w:type="dxa"/>
            <w:tcBorders>
              <w:top w:val="single" w:color="auto" w:sz="4" w:space="0"/>
              <w:left w:val="nil"/>
              <w:bottom w:val="single" w:color="auto" w:sz="4" w:space="0"/>
              <w:right w:val="single" w:color="auto" w:sz="4" w:space="0"/>
            </w:tcBorders>
            <w:vAlign w:val="center"/>
          </w:tcPr>
          <w:p w14:paraId="3A9EE553">
            <w:pPr>
              <w:jc w:val="right"/>
              <w:rPr>
                <w:rFonts w:ascii="宋体" w:hAnsi="宋体"/>
                <w:szCs w:val="21"/>
              </w:rPr>
            </w:pPr>
            <w:r>
              <w:rPr>
                <w:rFonts w:ascii="宋体" w:hAnsi="宋体" w:cs="宋体"/>
                <w:color w:val="000000"/>
                <w:szCs w:val="21"/>
              </w:rPr>
              <w:t>0.00</w:t>
            </w:r>
          </w:p>
        </w:tc>
      </w:tr>
      <w:tr w14:paraId="0CA16270">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14:paraId="480B1585">
            <w:pPr>
              <w:jc w:val="left"/>
              <w:rPr>
                <w:rFonts w:hint="eastAsia"/>
                <w:szCs w:val="21"/>
              </w:rPr>
            </w:pPr>
            <w:r>
              <w:rPr>
                <w:rFonts w:ascii="宋体" w:hAnsi="宋体" w:cs="宋体"/>
                <w:color w:val="000000"/>
                <w:szCs w:val="21"/>
              </w:rPr>
              <w:t>2101102</w:t>
            </w:r>
          </w:p>
        </w:tc>
        <w:tc>
          <w:tcPr>
            <w:tcW w:w="1612" w:type="dxa"/>
            <w:tcBorders>
              <w:top w:val="single" w:color="auto" w:sz="4" w:space="0"/>
              <w:left w:val="nil"/>
              <w:bottom w:val="single" w:color="auto" w:sz="4" w:space="0"/>
              <w:right w:val="single" w:color="auto" w:sz="4" w:space="0"/>
            </w:tcBorders>
            <w:vAlign w:val="center"/>
          </w:tcPr>
          <w:p w14:paraId="0250689E">
            <w:pPr>
              <w:jc w:val="left"/>
              <w:rPr>
                <w:rFonts w:hint="eastAsia"/>
                <w:szCs w:val="21"/>
              </w:rPr>
            </w:pPr>
            <w:r>
              <w:rPr>
                <w:rFonts w:ascii="宋体" w:hAnsi="宋体" w:cs="宋体"/>
                <w:color w:val="000000"/>
                <w:szCs w:val="21"/>
              </w:rPr>
              <w:t>事业单位医疗</w:t>
            </w:r>
          </w:p>
        </w:tc>
        <w:tc>
          <w:tcPr>
            <w:tcW w:w="1504" w:type="dxa"/>
            <w:tcBorders>
              <w:top w:val="single" w:color="auto" w:sz="4" w:space="0"/>
              <w:left w:val="nil"/>
              <w:bottom w:val="single" w:color="auto" w:sz="4" w:space="0"/>
              <w:right w:val="single" w:color="auto" w:sz="4" w:space="0"/>
            </w:tcBorders>
            <w:vAlign w:val="center"/>
          </w:tcPr>
          <w:p w14:paraId="441FCB4F">
            <w:pPr>
              <w:jc w:val="right"/>
              <w:rPr>
                <w:rFonts w:ascii="宋体" w:hAnsi="宋体"/>
                <w:szCs w:val="21"/>
              </w:rPr>
            </w:pPr>
            <w:r>
              <w:rPr>
                <w:rFonts w:ascii="宋体" w:hAnsi="宋体" w:cs="宋体"/>
                <w:color w:val="000000"/>
                <w:szCs w:val="21"/>
              </w:rPr>
              <w:t>34.30</w:t>
            </w:r>
          </w:p>
        </w:tc>
        <w:tc>
          <w:tcPr>
            <w:tcW w:w="1650" w:type="dxa"/>
            <w:tcBorders>
              <w:top w:val="single" w:color="auto" w:sz="4" w:space="0"/>
              <w:left w:val="nil"/>
              <w:bottom w:val="single" w:color="auto" w:sz="4" w:space="0"/>
              <w:right w:val="single" w:color="auto" w:sz="4" w:space="0"/>
            </w:tcBorders>
            <w:vAlign w:val="center"/>
          </w:tcPr>
          <w:p w14:paraId="6C23EDA9">
            <w:pPr>
              <w:jc w:val="right"/>
              <w:rPr>
                <w:rFonts w:ascii="宋体" w:hAnsi="宋体"/>
                <w:szCs w:val="21"/>
              </w:rPr>
            </w:pPr>
            <w:r>
              <w:rPr>
                <w:rFonts w:ascii="宋体" w:hAnsi="宋体" w:cs="宋体"/>
                <w:color w:val="000000"/>
                <w:szCs w:val="21"/>
              </w:rPr>
              <w:t>34.30</w:t>
            </w:r>
          </w:p>
        </w:tc>
        <w:tc>
          <w:tcPr>
            <w:tcW w:w="1595" w:type="dxa"/>
            <w:tcBorders>
              <w:top w:val="single" w:color="auto" w:sz="4" w:space="0"/>
              <w:left w:val="nil"/>
              <w:bottom w:val="single" w:color="auto" w:sz="4" w:space="0"/>
              <w:right w:val="single" w:color="auto" w:sz="4" w:space="0"/>
            </w:tcBorders>
            <w:vAlign w:val="center"/>
          </w:tcPr>
          <w:p w14:paraId="306F7F4B">
            <w:pPr>
              <w:jc w:val="right"/>
              <w:rPr>
                <w:rFonts w:ascii="宋体" w:hAnsi="宋体"/>
                <w:szCs w:val="21"/>
              </w:rPr>
            </w:pPr>
            <w:r>
              <w:rPr>
                <w:rFonts w:ascii="宋体" w:hAnsi="宋体" w:cs="宋体"/>
                <w:color w:val="000000"/>
                <w:szCs w:val="21"/>
              </w:rPr>
              <w:t>0.00</w:t>
            </w:r>
          </w:p>
        </w:tc>
      </w:tr>
      <w:tr w14:paraId="21B779F8">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14:paraId="74356CBE">
            <w:pPr>
              <w:jc w:val="left"/>
              <w:rPr>
                <w:rFonts w:hint="eastAsia"/>
                <w:szCs w:val="21"/>
              </w:rPr>
            </w:pPr>
            <w:r>
              <w:rPr>
                <w:rFonts w:ascii="宋体" w:hAnsi="宋体" w:cs="宋体"/>
                <w:color w:val="000000"/>
                <w:szCs w:val="21"/>
              </w:rPr>
              <w:t>221</w:t>
            </w:r>
          </w:p>
        </w:tc>
        <w:tc>
          <w:tcPr>
            <w:tcW w:w="1612" w:type="dxa"/>
            <w:tcBorders>
              <w:top w:val="single" w:color="auto" w:sz="4" w:space="0"/>
              <w:left w:val="nil"/>
              <w:bottom w:val="single" w:color="auto" w:sz="4" w:space="0"/>
              <w:right w:val="single" w:color="auto" w:sz="4" w:space="0"/>
            </w:tcBorders>
            <w:vAlign w:val="center"/>
          </w:tcPr>
          <w:p w14:paraId="40DB22F6">
            <w:pPr>
              <w:jc w:val="left"/>
              <w:rPr>
                <w:rFonts w:hint="eastAsia"/>
                <w:szCs w:val="21"/>
              </w:rPr>
            </w:pPr>
            <w:r>
              <w:rPr>
                <w:rFonts w:ascii="宋体" w:hAnsi="宋体" w:cs="宋体"/>
                <w:color w:val="000000"/>
                <w:szCs w:val="21"/>
              </w:rPr>
              <w:t>住房保障支出</w:t>
            </w:r>
          </w:p>
        </w:tc>
        <w:tc>
          <w:tcPr>
            <w:tcW w:w="1504" w:type="dxa"/>
            <w:tcBorders>
              <w:top w:val="single" w:color="auto" w:sz="4" w:space="0"/>
              <w:left w:val="nil"/>
              <w:bottom w:val="single" w:color="auto" w:sz="4" w:space="0"/>
              <w:right w:val="single" w:color="auto" w:sz="4" w:space="0"/>
            </w:tcBorders>
            <w:vAlign w:val="center"/>
          </w:tcPr>
          <w:p w14:paraId="61D8AF99">
            <w:pPr>
              <w:jc w:val="right"/>
              <w:rPr>
                <w:rFonts w:ascii="宋体" w:hAnsi="宋体"/>
                <w:szCs w:val="21"/>
              </w:rPr>
            </w:pPr>
            <w:r>
              <w:rPr>
                <w:rFonts w:ascii="宋体" w:hAnsi="宋体" w:cs="宋体"/>
                <w:color w:val="000000"/>
                <w:szCs w:val="21"/>
              </w:rPr>
              <w:t>907.69</w:t>
            </w:r>
          </w:p>
        </w:tc>
        <w:tc>
          <w:tcPr>
            <w:tcW w:w="1650" w:type="dxa"/>
            <w:tcBorders>
              <w:top w:val="single" w:color="auto" w:sz="4" w:space="0"/>
              <w:left w:val="nil"/>
              <w:bottom w:val="single" w:color="auto" w:sz="4" w:space="0"/>
              <w:right w:val="single" w:color="auto" w:sz="4" w:space="0"/>
            </w:tcBorders>
            <w:vAlign w:val="center"/>
          </w:tcPr>
          <w:p w14:paraId="062B0E5B">
            <w:pPr>
              <w:jc w:val="right"/>
              <w:rPr>
                <w:rFonts w:ascii="宋体" w:hAnsi="宋体"/>
                <w:szCs w:val="21"/>
              </w:rPr>
            </w:pPr>
            <w:r>
              <w:rPr>
                <w:rFonts w:ascii="宋体" w:hAnsi="宋体" w:cs="宋体"/>
                <w:color w:val="000000"/>
                <w:szCs w:val="21"/>
              </w:rPr>
              <w:t>495.63</w:t>
            </w:r>
          </w:p>
        </w:tc>
        <w:tc>
          <w:tcPr>
            <w:tcW w:w="1595" w:type="dxa"/>
            <w:tcBorders>
              <w:top w:val="single" w:color="auto" w:sz="4" w:space="0"/>
              <w:left w:val="nil"/>
              <w:bottom w:val="single" w:color="auto" w:sz="4" w:space="0"/>
              <w:right w:val="single" w:color="auto" w:sz="4" w:space="0"/>
            </w:tcBorders>
            <w:vAlign w:val="center"/>
          </w:tcPr>
          <w:p w14:paraId="521E1952">
            <w:pPr>
              <w:jc w:val="right"/>
              <w:rPr>
                <w:rFonts w:ascii="宋体" w:hAnsi="宋体"/>
                <w:szCs w:val="21"/>
              </w:rPr>
            </w:pPr>
            <w:r>
              <w:rPr>
                <w:rFonts w:ascii="宋体" w:hAnsi="宋体" w:cs="宋体"/>
                <w:color w:val="000000"/>
                <w:szCs w:val="21"/>
              </w:rPr>
              <w:t>412.05</w:t>
            </w:r>
          </w:p>
        </w:tc>
      </w:tr>
      <w:tr w14:paraId="5E796A1D">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14:paraId="503FCE3E">
            <w:pPr>
              <w:jc w:val="left"/>
              <w:rPr>
                <w:rFonts w:hint="eastAsia"/>
                <w:szCs w:val="21"/>
              </w:rPr>
            </w:pPr>
            <w:r>
              <w:rPr>
                <w:rFonts w:ascii="宋体" w:hAnsi="宋体" w:cs="宋体"/>
                <w:color w:val="000000"/>
                <w:szCs w:val="21"/>
              </w:rPr>
              <w:t>22101</w:t>
            </w:r>
          </w:p>
        </w:tc>
        <w:tc>
          <w:tcPr>
            <w:tcW w:w="1612" w:type="dxa"/>
            <w:tcBorders>
              <w:top w:val="single" w:color="auto" w:sz="4" w:space="0"/>
              <w:left w:val="nil"/>
              <w:bottom w:val="single" w:color="auto" w:sz="4" w:space="0"/>
              <w:right w:val="single" w:color="auto" w:sz="4" w:space="0"/>
            </w:tcBorders>
            <w:vAlign w:val="center"/>
          </w:tcPr>
          <w:p w14:paraId="1BD76EF0">
            <w:pPr>
              <w:jc w:val="left"/>
              <w:rPr>
                <w:rFonts w:hint="eastAsia"/>
                <w:szCs w:val="21"/>
              </w:rPr>
            </w:pPr>
            <w:r>
              <w:rPr>
                <w:rFonts w:ascii="宋体" w:hAnsi="宋体" w:cs="宋体"/>
                <w:color w:val="000000"/>
                <w:szCs w:val="21"/>
              </w:rPr>
              <w:t>保障性安居工程支出</w:t>
            </w:r>
          </w:p>
        </w:tc>
        <w:tc>
          <w:tcPr>
            <w:tcW w:w="1504" w:type="dxa"/>
            <w:tcBorders>
              <w:top w:val="single" w:color="auto" w:sz="4" w:space="0"/>
              <w:left w:val="nil"/>
              <w:bottom w:val="single" w:color="auto" w:sz="4" w:space="0"/>
              <w:right w:val="single" w:color="auto" w:sz="4" w:space="0"/>
            </w:tcBorders>
            <w:vAlign w:val="center"/>
          </w:tcPr>
          <w:p w14:paraId="00EB58AC">
            <w:pPr>
              <w:jc w:val="right"/>
              <w:rPr>
                <w:rFonts w:ascii="宋体" w:hAnsi="宋体"/>
                <w:szCs w:val="21"/>
              </w:rPr>
            </w:pPr>
            <w:r>
              <w:rPr>
                <w:rFonts w:ascii="宋体" w:hAnsi="宋体" w:cs="宋体"/>
                <w:color w:val="000000"/>
                <w:szCs w:val="21"/>
              </w:rPr>
              <w:t>227.48</w:t>
            </w:r>
          </w:p>
        </w:tc>
        <w:tc>
          <w:tcPr>
            <w:tcW w:w="1650" w:type="dxa"/>
            <w:tcBorders>
              <w:top w:val="single" w:color="auto" w:sz="4" w:space="0"/>
              <w:left w:val="nil"/>
              <w:bottom w:val="single" w:color="auto" w:sz="4" w:space="0"/>
              <w:right w:val="single" w:color="auto" w:sz="4" w:space="0"/>
            </w:tcBorders>
            <w:vAlign w:val="center"/>
          </w:tcPr>
          <w:p w14:paraId="073CBF46">
            <w:pPr>
              <w:jc w:val="right"/>
              <w:rPr>
                <w:rFonts w:ascii="宋体" w:hAnsi="宋体"/>
                <w:szCs w:val="21"/>
              </w:rPr>
            </w:pPr>
            <w:r>
              <w:rPr>
                <w:rFonts w:ascii="宋体" w:hAnsi="宋体" w:cs="宋体"/>
                <w:color w:val="000000"/>
                <w:szCs w:val="21"/>
              </w:rPr>
              <w:t>0.00</w:t>
            </w:r>
          </w:p>
        </w:tc>
        <w:tc>
          <w:tcPr>
            <w:tcW w:w="1595" w:type="dxa"/>
            <w:tcBorders>
              <w:top w:val="single" w:color="auto" w:sz="4" w:space="0"/>
              <w:left w:val="nil"/>
              <w:bottom w:val="single" w:color="auto" w:sz="4" w:space="0"/>
              <w:right w:val="single" w:color="auto" w:sz="4" w:space="0"/>
            </w:tcBorders>
            <w:vAlign w:val="center"/>
          </w:tcPr>
          <w:p w14:paraId="5C627953">
            <w:pPr>
              <w:jc w:val="right"/>
              <w:rPr>
                <w:rFonts w:ascii="宋体" w:hAnsi="宋体"/>
                <w:szCs w:val="21"/>
              </w:rPr>
            </w:pPr>
            <w:r>
              <w:rPr>
                <w:rFonts w:ascii="宋体" w:hAnsi="宋体" w:cs="宋体"/>
                <w:color w:val="000000"/>
                <w:szCs w:val="21"/>
              </w:rPr>
              <w:t>227.48</w:t>
            </w:r>
          </w:p>
        </w:tc>
      </w:tr>
      <w:tr w14:paraId="4FCC0187">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14:paraId="60981387">
            <w:pPr>
              <w:jc w:val="left"/>
              <w:rPr>
                <w:rFonts w:hint="eastAsia"/>
                <w:szCs w:val="21"/>
              </w:rPr>
            </w:pPr>
            <w:r>
              <w:rPr>
                <w:rFonts w:ascii="宋体" w:hAnsi="宋体" w:cs="宋体"/>
                <w:color w:val="000000"/>
                <w:szCs w:val="21"/>
              </w:rPr>
              <w:t>2210107</w:t>
            </w:r>
          </w:p>
        </w:tc>
        <w:tc>
          <w:tcPr>
            <w:tcW w:w="1612" w:type="dxa"/>
            <w:tcBorders>
              <w:top w:val="single" w:color="auto" w:sz="4" w:space="0"/>
              <w:left w:val="nil"/>
              <w:bottom w:val="single" w:color="auto" w:sz="4" w:space="0"/>
              <w:right w:val="single" w:color="auto" w:sz="4" w:space="0"/>
            </w:tcBorders>
            <w:vAlign w:val="center"/>
          </w:tcPr>
          <w:p w14:paraId="2D6F14D3">
            <w:pPr>
              <w:jc w:val="left"/>
              <w:rPr>
                <w:rFonts w:hint="eastAsia"/>
                <w:szCs w:val="21"/>
              </w:rPr>
            </w:pPr>
            <w:r>
              <w:rPr>
                <w:rFonts w:ascii="宋体" w:hAnsi="宋体" w:cs="宋体"/>
                <w:color w:val="000000"/>
                <w:szCs w:val="21"/>
              </w:rPr>
              <w:t>保障性住房租金补贴</w:t>
            </w:r>
          </w:p>
        </w:tc>
        <w:tc>
          <w:tcPr>
            <w:tcW w:w="1504" w:type="dxa"/>
            <w:tcBorders>
              <w:top w:val="single" w:color="auto" w:sz="4" w:space="0"/>
              <w:left w:val="nil"/>
              <w:bottom w:val="single" w:color="auto" w:sz="4" w:space="0"/>
              <w:right w:val="single" w:color="auto" w:sz="4" w:space="0"/>
            </w:tcBorders>
            <w:vAlign w:val="center"/>
          </w:tcPr>
          <w:p w14:paraId="76F38D3F">
            <w:pPr>
              <w:jc w:val="right"/>
              <w:rPr>
                <w:rFonts w:ascii="宋体" w:hAnsi="宋体"/>
                <w:szCs w:val="21"/>
              </w:rPr>
            </w:pPr>
            <w:r>
              <w:rPr>
                <w:rFonts w:ascii="宋体" w:hAnsi="宋体" w:cs="宋体"/>
                <w:color w:val="000000"/>
                <w:szCs w:val="21"/>
              </w:rPr>
              <w:t>227.48</w:t>
            </w:r>
          </w:p>
        </w:tc>
        <w:tc>
          <w:tcPr>
            <w:tcW w:w="1650" w:type="dxa"/>
            <w:tcBorders>
              <w:top w:val="single" w:color="auto" w:sz="4" w:space="0"/>
              <w:left w:val="nil"/>
              <w:bottom w:val="single" w:color="auto" w:sz="4" w:space="0"/>
              <w:right w:val="single" w:color="auto" w:sz="4" w:space="0"/>
            </w:tcBorders>
            <w:vAlign w:val="center"/>
          </w:tcPr>
          <w:p w14:paraId="49D36A85">
            <w:pPr>
              <w:jc w:val="right"/>
              <w:rPr>
                <w:rFonts w:ascii="宋体" w:hAnsi="宋体"/>
                <w:szCs w:val="21"/>
              </w:rPr>
            </w:pPr>
            <w:r>
              <w:rPr>
                <w:rFonts w:ascii="宋体" w:hAnsi="宋体" w:cs="宋体"/>
                <w:color w:val="000000"/>
                <w:szCs w:val="21"/>
              </w:rPr>
              <w:t>0.00</w:t>
            </w:r>
          </w:p>
        </w:tc>
        <w:tc>
          <w:tcPr>
            <w:tcW w:w="1595" w:type="dxa"/>
            <w:tcBorders>
              <w:top w:val="single" w:color="auto" w:sz="4" w:space="0"/>
              <w:left w:val="nil"/>
              <w:bottom w:val="single" w:color="auto" w:sz="4" w:space="0"/>
              <w:right w:val="single" w:color="auto" w:sz="4" w:space="0"/>
            </w:tcBorders>
            <w:vAlign w:val="center"/>
          </w:tcPr>
          <w:p w14:paraId="3CF3D887">
            <w:pPr>
              <w:jc w:val="right"/>
              <w:rPr>
                <w:rFonts w:ascii="宋体" w:hAnsi="宋体"/>
                <w:szCs w:val="21"/>
              </w:rPr>
            </w:pPr>
            <w:r>
              <w:rPr>
                <w:rFonts w:ascii="宋体" w:hAnsi="宋体" w:cs="宋体"/>
                <w:color w:val="000000"/>
                <w:szCs w:val="21"/>
              </w:rPr>
              <w:t>227.48</w:t>
            </w:r>
          </w:p>
        </w:tc>
      </w:tr>
      <w:tr w14:paraId="1E9DB2D7">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14:paraId="100D1A7D">
            <w:pPr>
              <w:jc w:val="left"/>
              <w:rPr>
                <w:rFonts w:hint="eastAsia"/>
                <w:szCs w:val="21"/>
              </w:rPr>
            </w:pPr>
            <w:r>
              <w:rPr>
                <w:rFonts w:ascii="宋体" w:hAnsi="宋体" w:cs="宋体"/>
                <w:color w:val="000000"/>
                <w:szCs w:val="21"/>
              </w:rPr>
              <w:t>22102</w:t>
            </w:r>
          </w:p>
        </w:tc>
        <w:tc>
          <w:tcPr>
            <w:tcW w:w="1612" w:type="dxa"/>
            <w:tcBorders>
              <w:top w:val="single" w:color="auto" w:sz="4" w:space="0"/>
              <w:left w:val="nil"/>
              <w:bottom w:val="single" w:color="auto" w:sz="4" w:space="0"/>
              <w:right w:val="single" w:color="auto" w:sz="4" w:space="0"/>
            </w:tcBorders>
            <w:vAlign w:val="center"/>
          </w:tcPr>
          <w:p w14:paraId="2679508B">
            <w:pPr>
              <w:jc w:val="left"/>
              <w:rPr>
                <w:rFonts w:hint="eastAsia"/>
                <w:szCs w:val="21"/>
              </w:rPr>
            </w:pPr>
            <w:r>
              <w:rPr>
                <w:rFonts w:ascii="宋体" w:hAnsi="宋体" w:cs="宋体"/>
                <w:color w:val="000000"/>
                <w:szCs w:val="21"/>
              </w:rPr>
              <w:t>住房改革支出</w:t>
            </w:r>
          </w:p>
        </w:tc>
        <w:tc>
          <w:tcPr>
            <w:tcW w:w="1504" w:type="dxa"/>
            <w:tcBorders>
              <w:top w:val="single" w:color="auto" w:sz="4" w:space="0"/>
              <w:left w:val="nil"/>
              <w:bottom w:val="single" w:color="auto" w:sz="4" w:space="0"/>
              <w:right w:val="single" w:color="auto" w:sz="4" w:space="0"/>
            </w:tcBorders>
            <w:vAlign w:val="center"/>
          </w:tcPr>
          <w:p w14:paraId="1E281E73">
            <w:pPr>
              <w:jc w:val="right"/>
              <w:rPr>
                <w:rFonts w:ascii="宋体" w:hAnsi="宋体"/>
                <w:szCs w:val="21"/>
              </w:rPr>
            </w:pPr>
            <w:r>
              <w:rPr>
                <w:rFonts w:ascii="宋体" w:hAnsi="宋体" w:cs="宋体"/>
                <w:color w:val="000000"/>
                <w:szCs w:val="21"/>
              </w:rPr>
              <w:t>32.03</w:t>
            </w:r>
          </w:p>
        </w:tc>
        <w:tc>
          <w:tcPr>
            <w:tcW w:w="1650" w:type="dxa"/>
            <w:tcBorders>
              <w:top w:val="single" w:color="auto" w:sz="4" w:space="0"/>
              <w:left w:val="nil"/>
              <w:bottom w:val="single" w:color="auto" w:sz="4" w:space="0"/>
              <w:right w:val="single" w:color="auto" w:sz="4" w:space="0"/>
            </w:tcBorders>
            <w:vAlign w:val="center"/>
          </w:tcPr>
          <w:p w14:paraId="30377AAE">
            <w:pPr>
              <w:jc w:val="right"/>
              <w:rPr>
                <w:rFonts w:ascii="宋体" w:hAnsi="宋体"/>
                <w:szCs w:val="21"/>
              </w:rPr>
            </w:pPr>
            <w:r>
              <w:rPr>
                <w:rFonts w:ascii="宋体" w:hAnsi="宋体" w:cs="宋体"/>
                <w:color w:val="000000"/>
                <w:szCs w:val="21"/>
              </w:rPr>
              <w:t>32.03</w:t>
            </w:r>
          </w:p>
        </w:tc>
        <w:tc>
          <w:tcPr>
            <w:tcW w:w="1595" w:type="dxa"/>
            <w:tcBorders>
              <w:top w:val="single" w:color="auto" w:sz="4" w:space="0"/>
              <w:left w:val="nil"/>
              <w:bottom w:val="single" w:color="auto" w:sz="4" w:space="0"/>
              <w:right w:val="single" w:color="auto" w:sz="4" w:space="0"/>
            </w:tcBorders>
            <w:vAlign w:val="center"/>
          </w:tcPr>
          <w:p w14:paraId="4A7A6251">
            <w:pPr>
              <w:jc w:val="right"/>
              <w:rPr>
                <w:rFonts w:ascii="宋体" w:hAnsi="宋体"/>
                <w:szCs w:val="21"/>
              </w:rPr>
            </w:pPr>
            <w:r>
              <w:rPr>
                <w:rFonts w:ascii="宋体" w:hAnsi="宋体" w:cs="宋体"/>
                <w:color w:val="000000"/>
                <w:szCs w:val="21"/>
              </w:rPr>
              <w:t>0.00</w:t>
            </w:r>
          </w:p>
        </w:tc>
      </w:tr>
      <w:tr w14:paraId="4B7B9477">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14:paraId="0979FC38">
            <w:pPr>
              <w:jc w:val="left"/>
              <w:rPr>
                <w:rFonts w:hint="eastAsia"/>
                <w:szCs w:val="21"/>
              </w:rPr>
            </w:pPr>
            <w:r>
              <w:rPr>
                <w:rFonts w:ascii="宋体" w:hAnsi="宋体" w:cs="宋体"/>
                <w:color w:val="000000"/>
                <w:szCs w:val="21"/>
              </w:rPr>
              <w:t>2210201</w:t>
            </w:r>
          </w:p>
        </w:tc>
        <w:tc>
          <w:tcPr>
            <w:tcW w:w="1612" w:type="dxa"/>
            <w:tcBorders>
              <w:top w:val="single" w:color="auto" w:sz="4" w:space="0"/>
              <w:left w:val="nil"/>
              <w:bottom w:val="single" w:color="auto" w:sz="4" w:space="0"/>
              <w:right w:val="single" w:color="auto" w:sz="4" w:space="0"/>
            </w:tcBorders>
            <w:vAlign w:val="center"/>
          </w:tcPr>
          <w:p w14:paraId="62670FD6">
            <w:pPr>
              <w:jc w:val="left"/>
              <w:rPr>
                <w:rFonts w:hint="eastAsia"/>
                <w:szCs w:val="21"/>
              </w:rPr>
            </w:pPr>
            <w:r>
              <w:rPr>
                <w:rFonts w:ascii="宋体" w:hAnsi="宋体" w:cs="宋体"/>
                <w:color w:val="000000"/>
                <w:szCs w:val="21"/>
              </w:rPr>
              <w:t>住房公积金</w:t>
            </w:r>
          </w:p>
        </w:tc>
        <w:tc>
          <w:tcPr>
            <w:tcW w:w="1504" w:type="dxa"/>
            <w:tcBorders>
              <w:top w:val="single" w:color="auto" w:sz="4" w:space="0"/>
              <w:left w:val="nil"/>
              <w:bottom w:val="single" w:color="auto" w:sz="4" w:space="0"/>
              <w:right w:val="single" w:color="auto" w:sz="4" w:space="0"/>
            </w:tcBorders>
            <w:vAlign w:val="center"/>
          </w:tcPr>
          <w:p w14:paraId="46D21402">
            <w:pPr>
              <w:jc w:val="right"/>
              <w:rPr>
                <w:rFonts w:ascii="宋体" w:hAnsi="宋体"/>
                <w:szCs w:val="21"/>
              </w:rPr>
            </w:pPr>
            <w:r>
              <w:rPr>
                <w:rFonts w:ascii="宋体" w:hAnsi="宋体" w:cs="宋体"/>
                <w:color w:val="000000"/>
                <w:szCs w:val="21"/>
              </w:rPr>
              <w:t>32.03</w:t>
            </w:r>
          </w:p>
        </w:tc>
        <w:tc>
          <w:tcPr>
            <w:tcW w:w="1650" w:type="dxa"/>
            <w:tcBorders>
              <w:top w:val="single" w:color="auto" w:sz="4" w:space="0"/>
              <w:left w:val="nil"/>
              <w:bottom w:val="single" w:color="auto" w:sz="4" w:space="0"/>
              <w:right w:val="single" w:color="auto" w:sz="4" w:space="0"/>
            </w:tcBorders>
            <w:vAlign w:val="center"/>
          </w:tcPr>
          <w:p w14:paraId="6D7EB156">
            <w:pPr>
              <w:jc w:val="right"/>
              <w:rPr>
                <w:rFonts w:ascii="宋体" w:hAnsi="宋体"/>
                <w:szCs w:val="21"/>
              </w:rPr>
            </w:pPr>
            <w:r>
              <w:rPr>
                <w:rFonts w:ascii="宋体" w:hAnsi="宋体" w:cs="宋体"/>
                <w:color w:val="000000"/>
                <w:szCs w:val="21"/>
              </w:rPr>
              <w:t>32.03</w:t>
            </w:r>
          </w:p>
        </w:tc>
        <w:tc>
          <w:tcPr>
            <w:tcW w:w="1595" w:type="dxa"/>
            <w:tcBorders>
              <w:top w:val="single" w:color="auto" w:sz="4" w:space="0"/>
              <w:left w:val="nil"/>
              <w:bottom w:val="single" w:color="auto" w:sz="4" w:space="0"/>
              <w:right w:val="single" w:color="auto" w:sz="4" w:space="0"/>
            </w:tcBorders>
            <w:vAlign w:val="center"/>
          </w:tcPr>
          <w:p w14:paraId="65594850">
            <w:pPr>
              <w:jc w:val="right"/>
              <w:rPr>
                <w:rFonts w:ascii="宋体" w:hAnsi="宋体"/>
                <w:szCs w:val="21"/>
              </w:rPr>
            </w:pPr>
            <w:r>
              <w:rPr>
                <w:rFonts w:ascii="宋体" w:hAnsi="宋体" w:cs="宋体"/>
                <w:color w:val="000000"/>
                <w:szCs w:val="21"/>
              </w:rPr>
              <w:t>0.00</w:t>
            </w:r>
          </w:p>
        </w:tc>
      </w:tr>
      <w:tr w14:paraId="6E0F24C3">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14:paraId="60257F8C">
            <w:pPr>
              <w:jc w:val="left"/>
              <w:rPr>
                <w:szCs w:val="21"/>
              </w:rPr>
            </w:pPr>
            <w:r>
              <w:rPr>
                <w:rFonts w:ascii="宋体" w:hAnsi="宋体" w:cs="宋体"/>
                <w:color w:val="000000"/>
                <w:szCs w:val="21"/>
              </w:rPr>
              <w:t>22103</w:t>
            </w:r>
          </w:p>
        </w:tc>
        <w:tc>
          <w:tcPr>
            <w:tcW w:w="1612" w:type="dxa"/>
            <w:tcBorders>
              <w:top w:val="single" w:color="auto" w:sz="4" w:space="0"/>
              <w:left w:val="nil"/>
              <w:bottom w:val="single" w:color="auto" w:sz="4" w:space="0"/>
              <w:right w:val="single" w:color="auto" w:sz="4" w:space="0"/>
            </w:tcBorders>
            <w:vAlign w:val="center"/>
          </w:tcPr>
          <w:p w14:paraId="6EE43F8A">
            <w:pPr>
              <w:jc w:val="left"/>
              <w:rPr>
                <w:szCs w:val="21"/>
              </w:rPr>
            </w:pPr>
            <w:r>
              <w:rPr>
                <w:rFonts w:ascii="宋体" w:hAnsi="宋体" w:cs="宋体"/>
                <w:color w:val="000000"/>
                <w:szCs w:val="21"/>
              </w:rPr>
              <w:t>城乡社区住宅</w:t>
            </w:r>
          </w:p>
        </w:tc>
        <w:tc>
          <w:tcPr>
            <w:tcW w:w="1504" w:type="dxa"/>
            <w:tcBorders>
              <w:top w:val="single" w:color="auto" w:sz="4" w:space="0"/>
              <w:left w:val="nil"/>
              <w:bottom w:val="single" w:color="auto" w:sz="4" w:space="0"/>
              <w:right w:val="single" w:color="auto" w:sz="4" w:space="0"/>
            </w:tcBorders>
            <w:vAlign w:val="center"/>
          </w:tcPr>
          <w:p w14:paraId="616AAFB5">
            <w:pPr>
              <w:jc w:val="right"/>
              <w:rPr>
                <w:rFonts w:ascii="宋体" w:hAnsi="宋体"/>
                <w:szCs w:val="21"/>
              </w:rPr>
            </w:pPr>
            <w:r>
              <w:rPr>
                <w:rFonts w:ascii="宋体" w:hAnsi="宋体" w:cs="宋体"/>
                <w:color w:val="000000"/>
                <w:szCs w:val="21"/>
              </w:rPr>
              <w:t>648.18</w:t>
            </w:r>
          </w:p>
        </w:tc>
        <w:tc>
          <w:tcPr>
            <w:tcW w:w="1650" w:type="dxa"/>
            <w:tcBorders>
              <w:top w:val="single" w:color="auto" w:sz="4" w:space="0"/>
              <w:left w:val="nil"/>
              <w:bottom w:val="single" w:color="auto" w:sz="4" w:space="0"/>
              <w:right w:val="single" w:color="auto" w:sz="4" w:space="0"/>
            </w:tcBorders>
            <w:vAlign w:val="center"/>
          </w:tcPr>
          <w:p w14:paraId="4CFB945A">
            <w:pPr>
              <w:jc w:val="right"/>
              <w:rPr>
                <w:rFonts w:ascii="宋体" w:hAnsi="宋体"/>
                <w:szCs w:val="21"/>
              </w:rPr>
            </w:pPr>
            <w:r>
              <w:rPr>
                <w:rFonts w:ascii="宋体" w:hAnsi="宋体" w:cs="宋体"/>
                <w:color w:val="000000"/>
                <w:szCs w:val="21"/>
              </w:rPr>
              <w:t>463.60</w:t>
            </w:r>
          </w:p>
        </w:tc>
        <w:tc>
          <w:tcPr>
            <w:tcW w:w="1595" w:type="dxa"/>
            <w:tcBorders>
              <w:top w:val="single" w:color="auto" w:sz="4" w:space="0"/>
              <w:left w:val="nil"/>
              <w:bottom w:val="single" w:color="auto" w:sz="4" w:space="0"/>
              <w:right w:val="single" w:color="auto" w:sz="4" w:space="0"/>
            </w:tcBorders>
            <w:vAlign w:val="center"/>
          </w:tcPr>
          <w:p w14:paraId="6696B151">
            <w:pPr>
              <w:jc w:val="right"/>
              <w:rPr>
                <w:rFonts w:ascii="宋体" w:hAnsi="宋体"/>
                <w:szCs w:val="21"/>
              </w:rPr>
            </w:pPr>
            <w:r>
              <w:rPr>
                <w:rFonts w:ascii="宋体" w:hAnsi="宋体" w:cs="宋体"/>
                <w:color w:val="000000"/>
                <w:szCs w:val="21"/>
              </w:rPr>
              <w:t>184.57</w:t>
            </w:r>
          </w:p>
        </w:tc>
      </w:tr>
      <w:tr w14:paraId="768076B7">
        <w:tblPrEx>
          <w:tblCellMar>
            <w:top w:w="0" w:type="dxa"/>
            <w:left w:w="108" w:type="dxa"/>
            <w:bottom w:w="0" w:type="dxa"/>
            <w:right w:w="108" w:type="dxa"/>
          </w:tblCellMar>
        </w:tblPrEx>
        <w:trPr>
          <w:trHeight w:val="480" w:hRule="atLeast"/>
          <w:jc w:val="center"/>
        </w:trPr>
        <w:tc>
          <w:tcPr>
            <w:tcW w:w="1462" w:type="dxa"/>
            <w:tcBorders>
              <w:top w:val="single" w:color="auto" w:sz="4" w:space="0"/>
              <w:left w:val="single" w:color="auto" w:sz="4" w:space="0"/>
              <w:bottom w:val="single" w:color="auto" w:sz="4" w:space="0"/>
              <w:right w:val="single" w:color="auto" w:sz="4" w:space="0"/>
            </w:tcBorders>
            <w:vAlign w:val="center"/>
          </w:tcPr>
          <w:p w14:paraId="531B8953">
            <w:pPr>
              <w:jc w:val="left"/>
              <w:rPr>
                <w:szCs w:val="21"/>
              </w:rPr>
            </w:pPr>
            <w:r>
              <w:rPr>
                <w:rFonts w:ascii="宋体" w:hAnsi="宋体" w:cs="宋体"/>
                <w:color w:val="000000"/>
                <w:szCs w:val="21"/>
              </w:rPr>
              <w:t>2210399</w:t>
            </w:r>
          </w:p>
        </w:tc>
        <w:tc>
          <w:tcPr>
            <w:tcW w:w="1612" w:type="dxa"/>
            <w:tcBorders>
              <w:top w:val="single" w:color="auto" w:sz="4" w:space="0"/>
              <w:left w:val="nil"/>
              <w:bottom w:val="single" w:color="auto" w:sz="4" w:space="0"/>
              <w:right w:val="single" w:color="auto" w:sz="4" w:space="0"/>
            </w:tcBorders>
            <w:vAlign w:val="center"/>
          </w:tcPr>
          <w:p w14:paraId="53876565">
            <w:pPr>
              <w:jc w:val="left"/>
              <w:rPr>
                <w:szCs w:val="21"/>
              </w:rPr>
            </w:pPr>
            <w:r>
              <w:rPr>
                <w:rFonts w:ascii="宋体" w:hAnsi="宋体" w:cs="宋体"/>
                <w:color w:val="000000"/>
                <w:szCs w:val="21"/>
              </w:rPr>
              <w:t>其他城乡社区住宅支出</w:t>
            </w:r>
          </w:p>
        </w:tc>
        <w:tc>
          <w:tcPr>
            <w:tcW w:w="1504" w:type="dxa"/>
            <w:tcBorders>
              <w:top w:val="single" w:color="auto" w:sz="4" w:space="0"/>
              <w:left w:val="nil"/>
              <w:bottom w:val="single" w:color="auto" w:sz="4" w:space="0"/>
              <w:right w:val="single" w:color="auto" w:sz="4" w:space="0"/>
            </w:tcBorders>
            <w:vAlign w:val="center"/>
          </w:tcPr>
          <w:p w14:paraId="114B24A6">
            <w:pPr>
              <w:jc w:val="right"/>
              <w:rPr>
                <w:rFonts w:ascii="宋体" w:hAnsi="宋体"/>
                <w:szCs w:val="21"/>
              </w:rPr>
            </w:pPr>
            <w:r>
              <w:rPr>
                <w:rFonts w:ascii="宋体" w:hAnsi="宋体" w:cs="宋体"/>
                <w:color w:val="000000"/>
                <w:szCs w:val="21"/>
              </w:rPr>
              <w:t>648.18</w:t>
            </w:r>
          </w:p>
        </w:tc>
        <w:tc>
          <w:tcPr>
            <w:tcW w:w="1650" w:type="dxa"/>
            <w:tcBorders>
              <w:top w:val="single" w:color="auto" w:sz="4" w:space="0"/>
              <w:left w:val="nil"/>
              <w:bottom w:val="single" w:color="auto" w:sz="4" w:space="0"/>
              <w:right w:val="single" w:color="auto" w:sz="4" w:space="0"/>
            </w:tcBorders>
            <w:vAlign w:val="center"/>
          </w:tcPr>
          <w:p w14:paraId="724922AC">
            <w:pPr>
              <w:jc w:val="right"/>
              <w:rPr>
                <w:rFonts w:ascii="宋体" w:hAnsi="宋体"/>
                <w:szCs w:val="21"/>
              </w:rPr>
            </w:pPr>
            <w:r>
              <w:rPr>
                <w:rFonts w:ascii="宋体" w:hAnsi="宋体" w:cs="宋体"/>
                <w:color w:val="000000"/>
                <w:szCs w:val="21"/>
              </w:rPr>
              <w:t>463.60</w:t>
            </w:r>
          </w:p>
        </w:tc>
        <w:tc>
          <w:tcPr>
            <w:tcW w:w="1595" w:type="dxa"/>
            <w:tcBorders>
              <w:top w:val="single" w:color="auto" w:sz="4" w:space="0"/>
              <w:left w:val="nil"/>
              <w:bottom w:val="single" w:color="auto" w:sz="4" w:space="0"/>
              <w:right w:val="single" w:color="auto" w:sz="4" w:space="0"/>
            </w:tcBorders>
            <w:vAlign w:val="center"/>
          </w:tcPr>
          <w:p w14:paraId="451457E8">
            <w:pPr>
              <w:jc w:val="right"/>
              <w:rPr>
                <w:rFonts w:ascii="宋体" w:hAnsi="宋体"/>
                <w:szCs w:val="21"/>
              </w:rPr>
            </w:pPr>
            <w:r>
              <w:rPr>
                <w:rFonts w:ascii="宋体" w:hAnsi="宋体" w:cs="宋体"/>
                <w:color w:val="000000"/>
                <w:szCs w:val="21"/>
              </w:rPr>
              <w:t>184.57</w:t>
            </w:r>
          </w:p>
        </w:tc>
      </w:tr>
      <w:tr w14:paraId="1451DB11">
        <w:tblPrEx>
          <w:tblCellMar>
            <w:top w:w="0" w:type="dxa"/>
            <w:left w:w="108" w:type="dxa"/>
            <w:bottom w:w="0" w:type="dxa"/>
            <w:right w:w="108" w:type="dxa"/>
          </w:tblCellMar>
        </w:tblPrEx>
        <w:trPr>
          <w:trHeight w:val="480" w:hRule="atLeast"/>
          <w:jc w:val="center"/>
        </w:trPr>
        <w:tc>
          <w:tcPr>
            <w:tcW w:w="3074" w:type="dxa"/>
            <w:gridSpan w:val="2"/>
            <w:tcBorders>
              <w:top w:val="single" w:color="auto" w:sz="4" w:space="0"/>
              <w:left w:val="single" w:color="auto" w:sz="4" w:space="0"/>
              <w:bottom w:val="single" w:color="auto" w:sz="4" w:space="0"/>
              <w:right w:val="single" w:color="000000" w:sz="4" w:space="0"/>
            </w:tcBorders>
            <w:vAlign w:val="center"/>
          </w:tcPr>
          <w:p w14:paraId="40D233A5">
            <w:pPr>
              <w:widowControl/>
              <w:jc w:val="center"/>
              <w:rPr>
                <w:rFonts w:ascii="宋体" w:hAnsi="宋体" w:cs="宋体"/>
                <w:kern w:val="0"/>
                <w:szCs w:val="21"/>
              </w:rPr>
            </w:pPr>
            <w:r>
              <w:rPr>
                <w:rFonts w:hint="eastAsia" w:ascii="宋体" w:hAnsi="宋体" w:cs="宋体"/>
                <w:kern w:val="0"/>
                <w:szCs w:val="21"/>
              </w:rPr>
              <w:t>合计</w:t>
            </w:r>
          </w:p>
        </w:tc>
        <w:tc>
          <w:tcPr>
            <w:tcW w:w="1504" w:type="dxa"/>
            <w:tcBorders>
              <w:top w:val="nil"/>
              <w:left w:val="nil"/>
              <w:bottom w:val="single" w:color="auto" w:sz="4" w:space="0"/>
              <w:right w:val="single" w:color="auto" w:sz="4" w:space="0"/>
            </w:tcBorders>
            <w:vAlign w:val="center"/>
          </w:tcPr>
          <w:p w14:paraId="51660061">
            <w:pPr>
              <w:jc w:val="right"/>
              <w:rPr>
                <w:rFonts w:ascii="宋体" w:hAnsi="宋体" w:cs="宋体"/>
                <w:kern w:val="0"/>
                <w:szCs w:val="21"/>
              </w:rPr>
            </w:pPr>
            <w:r>
              <w:rPr>
                <w:rFonts w:ascii="宋体" w:hAnsi="宋体" w:cs="宋体"/>
                <w:color w:val="000000"/>
                <w:szCs w:val="21"/>
              </w:rPr>
              <w:t>1,034.23</w:t>
            </w:r>
          </w:p>
        </w:tc>
        <w:tc>
          <w:tcPr>
            <w:tcW w:w="1650" w:type="dxa"/>
            <w:tcBorders>
              <w:top w:val="nil"/>
              <w:left w:val="nil"/>
              <w:bottom w:val="single" w:color="auto" w:sz="4" w:space="0"/>
              <w:right w:val="single" w:color="auto" w:sz="4" w:space="0"/>
            </w:tcBorders>
            <w:vAlign w:val="center"/>
          </w:tcPr>
          <w:p w14:paraId="5A87C4C3">
            <w:pPr>
              <w:jc w:val="right"/>
              <w:rPr>
                <w:rFonts w:ascii="宋体" w:hAnsi="宋体" w:cs="宋体"/>
                <w:kern w:val="0"/>
                <w:szCs w:val="21"/>
              </w:rPr>
            </w:pPr>
            <w:r>
              <w:rPr>
                <w:rFonts w:ascii="宋体" w:hAnsi="宋体" w:cs="宋体"/>
                <w:color w:val="000000"/>
                <w:szCs w:val="21"/>
              </w:rPr>
              <w:t>622.17</w:t>
            </w:r>
          </w:p>
        </w:tc>
        <w:tc>
          <w:tcPr>
            <w:tcW w:w="1595" w:type="dxa"/>
            <w:tcBorders>
              <w:top w:val="nil"/>
              <w:left w:val="nil"/>
              <w:bottom w:val="single" w:color="auto" w:sz="4" w:space="0"/>
              <w:right w:val="single" w:color="auto" w:sz="4" w:space="0"/>
            </w:tcBorders>
            <w:vAlign w:val="center"/>
          </w:tcPr>
          <w:p w14:paraId="0E730734">
            <w:pPr>
              <w:jc w:val="right"/>
              <w:rPr>
                <w:rFonts w:ascii="宋体" w:hAnsi="宋体" w:cs="宋体"/>
                <w:kern w:val="0"/>
                <w:szCs w:val="21"/>
              </w:rPr>
            </w:pPr>
            <w:r>
              <w:rPr>
                <w:rFonts w:ascii="宋体" w:hAnsi="宋体" w:cs="宋体"/>
                <w:color w:val="000000"/>
                <w:szCs w:val="21"/>
              </w:rPr>
              <w:t>412.05</w:t>
            </w:r>
          </w:p>
        </w:tc>
      </w:tr>
    </w:tbl>
    <w:p w14:paraId="5AEA8176">
      <w:pPr>
        <w:autoSpaceDE w:val="0"/>
        <w:autoSpaceDN w:val="0"/>
        <w:adjustRightInd w:val="0"/>
        <w:rPr>
          <w:rFonts w:ascii="宋体" w:hAnsi="宋体"/>
          <w:szCs w:val="21"/>
        </w:rPr>
      </w:pPr>
      <w:r>
        <w:rPr>
          <w:rFonts w:hint="eastAsia" w:ascii="宋体" w:hAnsi="宋体"/>
          <w:szCs w:val="21"/>
        </w:rPr>
        <w:t>注：本表反映单位本年度一般公共预算财政拨款支出情况。</w:t>
      </w:r>
    </w:p>
    <w:p w14:paraId="42A298AA">
      <w:pPr>
        <w:autoSpaceDE w:val="0"/>
        <w:autoSpaceDN w:val="0"/>
        <w:adjustRightInd w:val="0"/>
        <w:jc w:val="center"/>
        <w:rPr>
          <w:rFonts w:hint="eastAsia" w:ascii="宋体" w:hAnsi="宋体"/>
          <w:szCs w:val="21"/>
        </w:rPr>
      </w:pPr>
      <w:r>
        <w:rPr>
          <w:rFonts w:ascii="宋体" w:hAnsi="宋体"/>
          <w:szCs w:val="21"/>
        </w:rPr>
        <w:br w:type="page"/>
      </w:r>
      <w:r>
        <w:rPr>
          <w:rFonts w:hint="eastAsia" w:ascii="宋体" w:hAnsi="宋体"/>
          <w:szCs w:val="21"/>
        </w:rPr>
        <w:t>一般公共预算财政拨款基本支出决算表</w:t>
      </w:r>
    </w:p>
    <w:p w14:paraId="005BF80C">
      <w:pPr>
        <w:autoSpaceDE w:val="0"/>
        <w:autoSpaceDN w:val="0"/>
        <w:adjustRightInd w:val="0"/>
        <w:ind w:right="420"/>
        <w:jc w:val="right"/>
        <w:rPr>
          <w:rFonts w:hint="eastAsia" w:ascii="宋体" w:hAnsi="宋体"/>
          <w:szCs w:val="21"/>
        </w:rPr>
      </w:pPr>
      <w:r>
        <w:rPr>
          <w:rFonts w:hint="eastAsia" w:ascii="宋体" w:hAnsi="宋体"/>
          <w:szCs w:val="21"/>
        </w:rPr>
        <w:t>单位：万元</w:t>
      </w:r>
    </w:p>
    <w:tbl>
      <w:tblPr>
        <w:tblStyle w:val="8"/>
        <w:tblW w:w="9540" w:type="dxa"/>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5"/>
        <w:gridCol w:w="2609"/>
        <w:gridCol w:w="1686"/>
        <w:gridCol w:w="1031"/>
        <w:gridCol w:w="2144"/>
        <w:gridCol w:w="1035"/>
      </w:tblGrid>
      <w:tr w14:paraId="78D274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14:paraId="2035E9FF">
            <w:pPr>
              <w:widowControl/>
              <w:jc w:val="center"/>
              <w:rPr>
                <w:rFonts w:hint="eastAsia" w:ascii="宋体" w:hAnsi="宋体" w:cs="宋体"/>
                <w:kern w:val="0"/>
                <w:szCs w:val="21"/>
              </w:rPr>
            </w:pPr>
            <w:r>
              <w:rPr>
                <w:rFonts w:hint="eastAsia" w:ascii="宋体" w:hAnsi="宋体" w:cs="宋体"/>
                <w:kern w:val="0"/>
                <w:szCs w:val="21"/>
              </w:rPr>
              <w:t>经济分类科目编码</w:t>
            </w:r>
          </w:p>
        </w:tc>
        <w:tc>
          <w:tcPr>
            <w:tcW w:w="2880" w:type="dxa"/>
            <w:vAlign w:val="center"/>
          </w:tcPr>
          <w:p w14:paraId="33F516E6">
            <w:pPr>
              <w:autoSpaceDE w:val="0"/>
              <w:autoSpaceDN w:val="0"/>
              <w:adjustRightInd w:val="0"/>
              <w:ind w:right="-74"/>
              <w:jc w:val="center"/>
              <w:rPr>
                <w:rFonts w:hint="eastAsia" w:ascii="宋体" w:hAnsi="宋体"/>
                <w:szCs w:val="21"/>
              </w:rPr>
            </w:pPr>
            <w:r>
              <w:rPr>
                <w:rFonts w:hint="eastAsia" w:ascii="宋体" w:hAnsi="宋体"/>
                <w:szCs w:val="21"/>
              </w:rPr>
              <w:t>科目名称</w:t>
            </w:r>
          </w:p>
        </w:tc>
        <w:tc>
          <w:tcPr>
            <w:tcW w:w="1080" w:type="dxa"/>
            <w:vAlign w:val="center"/>
          </w:tcPr>
          <w:p w14:paraId="61FE5B0C">
            <w:pPr>
              <w:autoSpaceDE w:val="0"/>
              <w:autoSpaceDN w:val="0"/>
              <w:adjustRightInd w:val="0"/>
              <w:ind w:right="-93"/>
              <w:jc w:val="center"/>
              <w:rPr>
                <w:rFonts w:hint="eastAsia" w:ascii="宋体" w:hAnsi="宋体"/>
                <w:szCs w:val="21"/>
              </w:rPr>
            </w:pPr>
            <w:r>
              <w:rPr>
                <w:rFonts w:hint="eastAsia" w:ascii="宋体" w:hAnsi="宋体"/>
                <w:szCs w:val="21"/>
              </w:rPr>
              <w:t>决算数</w:t>
            </w:r>
          </w:p>
        </w:tc>
        <w:tc>
          <w:tcPr>
            <w:tcW w:w="1076" w:type="dxa"/>
            <w:vAlign w:val="center"/>
          </w:tcPr>
          <w:p w14:paraId="1B551EA9">
            <w:pPr>
              <w:widowControl/>
              <w:jc w:val="center"/>
              <w:rPr>
                <w:rFonts w:hint="eastAsia" w:ascii="宋体" w:hAnsi="宋体" w:cs="宋体"/>
                <w:kern w:val="0"/>
                <w:szCs w:val="21"/>
              </w:rPr>
            </w:pPr>
            <w:r>
              <w:rPr>
                <w:rFonts w:hint="eastAsia" w:ascii="宋体" w:hAnsi="宋体" w:cs="宋体"/>
                <w:kern w:val="0"/>
                <w:szCs w:val="21"/>
              </w:rPr>
              <w:t>经济分类</w:t>
            </w:r>
          </w:p>
          <w:p w14:paraId="603DFBD4">
            <w:pPr>
              <w:widowControl/>
              <w:jc w:val="center"/>
              <w:rPr>
                <w:rFonts w:hint="eastAsia" w:ascii="宋体" w:hAnsi="宋体" w:cs="宋体"/>
                <w:kern w:val="0"/>
                <w:szCs w:val="21"/>
              </w:rPr>
            </w:pPr>
            <w:r>
              <w:rPr>
                <w:rFonts w:hint="eastAsia" w:ascii="宋体" w:hAnsi="宋体" w:cs="宋体"/>
                <w:kern w:val="0"/>
                <w:szCs w:val="21"/>
              </w:rPr>
              <w:t>科目编码</w:t>
            </w:r>
          </w:p>
        </w:tc>
        <w:tc>
          <w:tcPr>
            <w:tcW w:w="2344" w:type="dxa"/>
            <w:vAlign w:val="center"/>
          </w:tcPr>
          <w:p w14:paraId="32856C7E">
            <w:pPr>
              <w:autoSpaceDE w:val="0"/>
              <w:autoSpaceDN w:val="0"/>
              <w:adjustRightInd w:val="0"/>
              <w:ind w:right="-74"/>
              <w:jc w:val="center"/>
              <w:rPr>
                <w:rFonts w:hint="eastAsia" w:ascii="宋体" w:hAnsi="宋体"/>
                <w:szCs w:val="21"/>
              </w:rPr>
            </w:pPr>
            <w:r>
              <w:rPr>
                <w:rFonts w:hint="eastAsia" w:ascii="宋体" w:hAnsi="宋体"/>
                <w:szCs w:val="21"/>
              </w:rPr>
              <w:t>科目名称</w:t>
            </w:r>
          </w:p>
        </w:tc>
        <w:tc>
          <w:tcPr>
            <w:tcW w:w="1080" w:type="dxa"/>
            <w:vAlign w:val="center"/>
          </w:tcPr>
          <w:p w14:paraId="3B456DAB">
            <w:pPr>
              <w:autoSpaceDE w:val="0"/>
              <w:autoSpaceDN w:val="0"/>
              <w:adjustRightInd w:val="0"/>
              <w:ind w:right="-93"/>
              <w:jc w:val="center"/>
              <w:rPr>
                <w:rFonts w:hint="eastAsia" w:ascii="宋体" w:hAnsi="宋体"/>
                <w:szCs w:val="21"/>
              </w:rPr>
            </w:pPr>
            <w:r>
              <w:rPr>
                <w:rFonts w:hint="eastAsia" w:ascii="宋体" w:hAnsi="宋体"/>
                <w:szCs w:val="21"/>
              </w:rPr>
              <w:t>决算数</w:t>
            </w:r>
          </w:p>
        </w:tc>
      </w:tr>
      <w:tr w14:paraId="32D2D6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14:paraId="74493D7E">
            <w:pPr>
              <w:rPr>
                <w:rFonts w:ascii="宋体" w:hAnsi="宋体" w:cs="Arial"/>
                <w:szCs w:val="21"/>
              </w:rPr>
            </w:pPr>
            <w:r>
              <w:rPr>
                <w:rFonts w:hint="eastAsia" w:ascii="宋体" w:hAnsi="宋体" w:cs="Arial"/>
                <w:szCs w:val="21"/>
              </w:rPr>
              <w:t>301</w:t>
            </w:r>
          </w:p>
        </w:tc>
        <w:tc>
          <w:tcPr>
            <w:tcW w:w="2880" w:type="dxa"/>
            <w:vAlign w:val="center"/>
          </w:tcPr>
          <w:p w14:paraId="27A67BA2">
            <w:pPr>
              <w:rPr>
                <w:rFonts w:ascii="宋体" w:hAnsi="宋体" w:cs="宋体"/>
                <w:szCs w:val="21"/>
              </w:rPr>
            </w:pPr>
            <w:r>
              <w:rPr>
                <w:rFonts w:hint="eastAsia" w:ascii="宋体" w:hAnsi="宋体"/>
                <w:szCs w:val="21"/>
              </w:rPr>
              <w:t>工资福利支出</w:t>
            </w:r>
          </w:p>
        </w:tc>
        <w:tc>
          <w:tcPr>
            <w:tcW w:w="1080" w:type="dxa"/>
            <w:vAlign w:val="center"/>
          </w:tcPr>
          <w:p w14:paraId="7412D585">
            <w:pPr>
              <w:jc w:val="right"/>
              <w:rPr>
                <w:szCs w:val="21"/>
              </w:rPr>
            </w:pPr>
            <w:r>
              <w:rPr>
                <w:rFonts w:ascii="宋体" w:hAnsi="宋体" w:cs="宋体"/>
                <w:color w:val="000000"/>
                <w:szCs w:val="21"/>
              </w:rPr>
              <w:t>581.65</w:t>
            </w:r>
          </w:p>
        </w:tc>
        <w:tc>
          <w:tcPr>
            <w:tcW w:w="1076" w:type="dxa"/>
            <w:vAlign w:val="center"/>
          </w:tcPr>
          <w:p w14:paraId="2D20AC0F">
            <w:pPr>
              <w:rPr>
                <w:rFonts w:ascii="宋体" w:hAnsi="宋体" w:cs="Arial"/>
                <w:szCs w:val="21"/>
              </w:rPr>
            </w:pPr>
            <w:r>
              <w:rPr>
                <w:rFonts w:hint="eastAsia" w:ascii="宋体" w:hAnsi="宋体" w:cs="Arial"/>
                <w:szCs w:val="21"/>
              </w:rPr>
              <w:t>302</w:t>
            </w:r>
          </w:p>
        </w:tc>
        <w:tc>
          <w:tcPr>
            <w:tcW w:w="2344" w:type="dxa"/>
            <w:vAlign w:val="center"/>
          </w:tcPr>
          <w:p w14:paraId="37814076">
            <w:pPr>
              <w:rPr>
                <w:rFonts w:ascii="宋体" w:hAnsi="宋体" w:cs="宋体"/>
                <w:szCs w:val="21"/>
              </w:rPr>
            </w:pPr>
            <w:r>
              <w:rPr>
                <w:rFonts w:hint="eastAsia" w:ascii="宋体" w:hAnsi="宋体"/>
                <w:szCs w:val="21"/>
              </w:rPr>
              <w:t>商品和服务支出</w:t>
            </w:r>
          </w:p>
        </w:tc>
        <w:tc>
          <w:tcPr>
            <w:tcW w:w="1080" w:type="dxa"/>
            <w:vAlign w:val="center"/>
          </w:tcPr>
          <w:p w14:paraId="03861FAA">
            <w:pPr>
              <w:jc w:val="right"/>
              <w:rPr>
                <w:szCs w:val="21"/>
              </w:rPr>
            </w:pPr>
            <w:r>
              <w:rPr>
                <w:rFonts w:ascii="宋体" w:hAnsi="宋体" w:cs="宋体"/>
                <w:color w:val="000000"/>
                <w:szCs w:val="21"/>
              </w:rPr>
              <w:t>36.19</w:t>
            </w:r>
          </w:p>
        </w:tc>
      </w:tr>
      <w:tr w14:paraId="354544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14:paraId="049C446C">
            <w:pPr>
              <w:rPr>
                <w:rFonts w:ascii="宋体" w:hAnsi="宋体" w:cs="Arial"/>
                <w:szCs w:val="21"/>
              </w:rPr>
            </w:pPr>
            <w:r>
              <w:rPr>
                <w:rFonts w:hint="eastAsia" w:ascii="宋体" w:hAnsi="宋体" w:cs="Arial"/>
                <w:szCs w:val="21"/>
              </w:rPr>
              <w:t>30101</w:t>
            </w:r>
          </w:p>
        </w:tc>
        <w:tc>
          <w:tcPr>
            <w:tcW w:w="2880" w:type="dxa"/>
            <w:vAlign w:val="center"/>
          </w:tcPr>
          <w:p w14:paraId="13010126">
            <w:pPr>
              <w:rPr>
                <w:rFonts w:ascii="宋体" w:hAnsi="宋体" w:cs="宋体"/>
                <w:szCs w:val="21"/>
              </w:rPr>
            </w:pPr>
            <w:r>
              <w:rPr>
                <w:rFonts w:hint="eastAsia" w:ascii="宋体" w:hAnsi="宋体"/>
                <w:szCs w:val="21"/>
              </w:rPr>
              <w:t xml:space="preserve">  基本工资</w:t>
            </w:r>
          </w:p>
        </w:tc>
        <w:tc>
          <w:tcPr>
            <w:tcW w:w="1080" w:type="dxa"/>
            <w:vAlign w:val="center"/>
          </w:tcPr>
          <w:p w14:paraId="317C7EDA">
            <w:pPr>
              <w:jc w:val="right"/>
              <w:rPr>
                <w:szCs w:val="21"/>
              </w:rPr>
            </w:pPr>
            <w:r>
              <w:rPr>
                <w:rFonts w:ascii="宋体" w:hAnsi="宋体" w:cs="宋体"/>
                <w:color w:val="000000"/>
                <w:szCs w:val="21"/>
              </w:rPr>
              <w:t>69.21</w:t>
            </w:r>
          </w:p>
        </w:tc>
        <w:tc>
          <w:tcPr>
            <w:tcW w:w="1076" w:type="dxa"/>
            <w:vAlign w:val="center"/>
          </w:tcPr>
          <w:p w14:paraId="4780C750">
            <w:pPr>
              <w:rPr>
                <w:rFonts w:ascii="宋体" w:hAnsi="宋体" w:cs="Arial"/>
                <w:szCs w:val="21"/>
              </w:rPr>
            </w:pPr>
            <w:r>
              <w:rPr>
                <w:rFonts w:hint="eastAsia" w:ascii="宋体" w:hAnsi="宋体" w:cs="Arial"/>
                <w:szCs w:val="21"/>
              </w:rPr>
              <w:t>30201</w:t>
            </w:r>
          </w:p>
        </w:tc>
        <w:tc>
          <w:tcPr>
            <w:tcW w:w="2344" w:type="dxa"/>
            <w:vAlign w:val="center"/>
          </w:tcPr>
          <w:p w14:paraId="319ECAA1">
            <w:pPr>
              <w:rPr>
                <w:rFonts w:ascii="宋体" w:hAnsi="宋体" w:cs="宋体"/>
                <w:szCs w:val="21"/>
              </w:rPr>
            </w:pPr>
            <w:r>
              <w:rPr>
                <w:rFonts w:hint="eastAsia" w:ascii="宋体" w:hAnsi="宋体"/>
                <w:szCs w:val="21"/>
              </w:rPr>
              <w:t xml:space="preserve">  办公费</w:t>
            </w:r>
          </w:p>
        </w:tc>
        <w:tc>
          <w:tcPr>
            <w:tcW w:w="1080" w:type="dxa"/>
            <w:vAlign w:val="center"/>
          </w:tcPr>
          <w:p w14:paraId="5178FAD3">
            <w:pPr>
              <w:jc w:val="right"/>
              <w:rPr>
                <w:szCs w:val="21"/>
              </w:rPr>
            </w:pPr>
            <w:r>
              <w:rPr>
                <w:rFonts w:ascii="宋体" w:hAnsi="宋体" w:cs="宋体"/>
                <w:color w:val="000000"/>
                <w:szCs w:val="21"/>
              </w:rPr>
              <w:t>5.97</w:t>
            </w:r>
          </w:p>
        </w:tc>
      </w:tr>
      <w:tr w14:paraId="518F3B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14:paraId="41FD4D16">
            <w:pPr>
              <w:rPr>
                <w:rFonts w:ascii="宋体" w:hAnsi="宋体" w:cs="Arial"/>
                <w:szCs w:val="21"/>
              </w:rPr>
            </w:pPr>
            <w:r>
              <w:rPr>
                <w:rFonts w:hint="eastAsia" w:ascii="宋体" w:hAnsi="宋体" w:cs="Arial"/>
                <w:szCs w:val="21"/>
              </w:rPr>
              <w:t>30102</w:t>
            </w:r>
          </w:p>
        </w:tc>
        <w:tc>
          <w:tcPr>
            <w:tcW w:w="2880" w:type="dxa"/>
            <w:vAlign w:val="center"/>
          </w:tcPr>
          <w:p w14:paraId="6C56BB1F">
            <w:pPr>
              <w:rPr>
                <w:rFonts w:ascii="宋体" w:hAnsi="宋体" w:cs="宋体"/>
                <w:szCs w:val="21"/>
              </w:rPr>
            </w:pPr>
            <w:r>
              <w:rPr>
                <w:rFonts w:hint="eastAsia" w:ascii="宋体" w:hAnsi="宋体"/>
                <w:szCs w:val="21"/>
              </w:rPr>
              <w:t xml:space="preserve">  津贴补贴</w:t>
            </w:r>
          </w:p>
        </w:tc>
        <w:tc>
          <w:tcPr>
            <w:tcW w:w="1080" w:type="dxa"/>
            <w:vAlign w:val="center"/>
          </w:tcPr>
          <w:p w14:paraId="6A06C672">
            <w:pPr>
              <w:jc w:val="right"/>
              <w:rPr>
                <w:szCs w:val="21"/>
              </w:rPr>
            </w:pPr>
            <w:r>
              <w:rPr>
                <w:rFonts w:ascii="宋体" w:hAnsi="宋体" w:cs="宋体"/>
                <w:color w:val="000000"/>
                <w:szCs w:val="21"/>
              </w:rPr>
              <w:t>10.45</w:t>
            </w:r>
          </w:p>
        </w:tc>
        <w:tc>
          <w:tcPr>
            <w:tcW w:w="1076" w:type="dxa"/>
            <w:vAlign w:val="center"/>
          </w:tcPr>
          <w:p w14:paraId="6843C888">
            <w:pPr>
              <w:rPr>
                <w:rFonts w:ascii="宋体" w:hAnsi="宋体" w:cs="Arial"/>
                <w:szCs w:val="21"/>
              </w:rPr>
            </w:pPr>
            <w:r>
              <w:rPr>
                <w:rFonts w:hint="eastAsia" w:ascii="宋体" w:hAnsi="宋体" w:cs="Arial"/>
                <w:szCs w:val="21"/>
              </w:rPr>
              <w:t>30202</w:t>
            </w:r>
          </w:p>
        </w:tc>
        <w:tc>
          <w:tcPr>
            <w:tcW w:w="2344" w:type="dxa"/>
            <w:vAlign w:val="center"/>
          </w:tcPr>
          <w:p w14:paraId="3F0677D2">
            <w:pPr>
              <w:rPr>
                <w:rFonts w:ascii="宋体" w:hAnsi="宋体" w:cs="宋体"/>
                <w:szCs w:val="21"/>
              </w:rPr>
            </w:pPr>
            <w:r>
              <w:rPr>
                <w:rFonts w:hint="eastAsia" w:ascii="宋体" w:hAnsi="宋体"/>
                <w:szCs w:val="21"/>
              </w:rPr>
              <w:t xml:space="preserve">  印刷费</w:t>
            </w:r>
          </w:p>
        </w:tc>
        <w:tc>
          <w:tcPr>
            <w:tcW w:w="1080" w:type="dxa"/>
            <w:vAlign w:val="center"/>
          </w:tcPr>
          <w:p w14:paraId="635C2F55">
            <w:pPr>
              <w:jc w:val="right"/>
              <w:rPr>
                <w:szCs w:val="21"/>
              </w:rPr>
            </w:pPr>
            <w:r>
              <w:rPr>
                <w:rFonts w:ascii="宋体" w:hAnsi="宋体" w:cs="宋体"/>
                <w:color w:val="000000"/>
                <w:szCs w:val="21"/>
              </w:rPr>
              <w:t>0.00</w:t>
            </w:r>
          </w:p>
        </w:tc>
      </w:tr>
      <w:tr w14:paraId="7360F9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14:paraId="16CCC3C2">
            <w:pPr>
              <w:rPr>
                <w:rFonts w:ascii="宋体" w:hAnsi="宋体" w:cs="Arial"/>
                <w:szCs w:val="21"/>
              </w:rPr>
            </w:pPr>
            <w:r>
              <w:rPr>
                <w:rFonts w:hint="eastAsia" w:ascii="宋体" w:hAnsi="宋体" w:cs="Arial"/>
                <w:szCs w:val="21"/>
              </w:rPr>
              <w:t>30103</w:t>
            </w:r>
          </w:p>
        </w:tc>
        <w:tc>
          <w:tcPr>
            <w:tcW w:w="2880" w:type="dxa"/>
            <w:vAlign w:val="center"/>
          </w:tcPr>
          <w:p w14:paraId="5C8017C7">
            <w:pPr>
              <w:rPr>
                <w:rFonts w:ascii="宋体" w:hAnsi="宋体" w:cs="宋体"/>
                <w:szCs w:val="21"/>
              </w:rPr>
            </w:pPr>
            <w:r>
              <w:rPr>
                <w:rFonts w:hint="eastAsia" w:ascii="宋体" w:hAnsi="宋体"/>
                <w:szCs w:val="21"/>
              </w:rPr>
              <w:t xml:space="preserve">  奖金</w:t>
            </w:r>
          </w:p>
        </w:tc>
        <w:tc>
          <w:tcPr>
            <w:tcW w:w="1080" w:type="dxa"/>
            <w:vAlign w:val="center"/>
          </w:tcPr>
          <w:p w14:paraId="1B6B0342">
            <w:pPr>
              <w:jc w:val="right"/>
              <w:rPr>
                <w:szCs w:val="21"/>
              </w:rPr>
            </w:pPr>
            <w:r>
              <w:rPr>
                <w:rFonts w:ascii="宋体" w:hAnsi="宋体" w:cs="宋体"/>
                <w:color w:val="000000"/>
                <w:szCs w:val="21"/>
              </w:rPr>
              <w:t>0.00</w:t>
            </w:r>
          </w:p>
        </w:tc>
        <w:tc>
          <w:tcPr>
            <w:tcW w:w="1076" w:type="dxa"/>
            <w:vAlign w:val="center"/>
          </w:tcPr>
          <w:p w14:paraId="5B4DA22F">
            <w:pPr>
              <w:rPr>
                <w:rFonts w:ascii="宋体" w:hAnsi="宋体" w:cs="Arial"/>
                <w:szCs w:val="21"/>
              </w:rPr>
            </w:pPr>
            <w:r>
              <w:rPr>
                <w:rFonts w:hint="eastAsia" w:ascii="宋体" w:hAnsi="宋体" w:cs="Arial"/>
                <w:szCs w:val="21"/>
              </w:rPr>
              <w:t>30203</w:t>
            </w:r>
          </w:p>
        </w:tc>
        <w:tc>
          <w:tcPr>
            <w:tcW w:w="2344" w:type="dxa"/>
            <w:vAlign w:val="center"/>
          </w:tcPr>
          <w:p w14:paraId="773D58A9">
            <w:pPr>
              <w:rPr>
                <w:rFonts w:ascii="宋体" w:hAnsi="宋体" w:cs="宋体"/>
                <w:szCs w:val="21"/>
              </w:rPr>
            </w:pPr>
            <w:r>
              <w:rPr>
                <w:rFonts w:hint="eastAsia" w:ascii="宋体" w:hAnsi="宋体"/>
                <w:szCs w:val="21"/>
              </w:rPr>
              <w:t xml:space="preserve">  咨询费</w:t>
            </w:r>
          </w:p>
        </w:tc>
        <w:tc>
          <w:tcPr>
            <w:tcW w:w="1080" w:type="dxa"/>
            <w:vAlign w:val="center"/>
          </w:tcPr>
          <w:p w14:paraId="637281BB">
            <w:pPr>
              <w:jc w:val="right"/>
              <w:rPr>
                <w:szCs w:val="21"/>
              </w:rPr>
            </w:pPr>
            <w:r>
              <w:rPr>
                <w:rFonts w:ascii="宋体" w:hAnsi="宋体" w:cs="宋体"/>
                <w:color w:val="000000"/>
                <w:szCs w:val="21"/>
              </w:rPr>
              <w:t>0.00</w:t>
            </w:r>
          </w:p>
        </w:tc>
      </w:tr>
      <w:tr w14:paraId="729185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14:paraId="05F72FD5">
            <w:pPr>
              <w:rPr>
                <w:rFonts w:ascii="宋体" w:hAnsi="宋体" w:cs="Arial"/>
                <w:szCs w:val="21"/>
              </w:rPr>
            </w:pPr>
            <w:r>
              <w:rPr>
                <w:rFonts w:hint="eastAsia" w:ascii="宋体" w:hAnsi="宋体" w:cs="Arial"/>
                <w:szCs w:val="21"/>
              </w:rPr>
              <w:t>30106</w:t>
            </w:r>
          </w:p>
        </w:tc>
        <w:tc>
          <w:tcPr>
            <w:tcW w:w="2880" w:type="dxa"/>
            <w:vAlign w:val="center"/>
          </w:tcPr>
          <w:p w14:paraId="67A5682B">
            <w:pPr>
              <w:rPr>
                <w:rFonts w:ascii="宋体" w:hAnsi="宋体" w:cs="宋体"/>
                <w:szCs w:val="21"/>
              </w:rPr>
            </w:pPr>
            <w:r>
              <w:rPr>
                <w:rFonts w:hint="eastAsia" w:ascii="宋体" w:hAnsi="宋体"/>
                <w:szCs w:val="21"/>
              </w:rPr>
              <w:t xml:space="preserve">  伙食补助费</w:t>
            </w:r>
          </w:p>
        </w:tc>
        <w:tc>
          <w:tcPr>
            <w:tcW w:w="1080" w:type="dxa"/>
            <w:vAlign w:val="center"/>
          </w:tcPr>
          <w:p w14:paraId="5EBBC68C">
            <w:pPr>
              <w:jc w:val="right"/>
              <w:rPr>
                <w:szCs w:val="21"/>
              </w:rPr>
            </w:pPr>
            <w:r>
              <w:rPr>
                <w:rFonts w:ascii="宋体" w:hAnsi="宋体" w:cs="宋体"/>
                <w:color w:val="000000"/>
                <w:szCs w:val="21"/>
              </w:rPr>
              <w:t>0.00</w:t>
            </w:r>
          </w:p>
        </w:tc>
        <w:tc>
          <w:tcPr>
            <w:tcW w:w="1076" w:type="dxa"/>
            <w:vAlign w:val="center"/>
          </w:tcPr>
          <w:p w14:paraId="60EBAFA8">
            <w:pPr>
              <w:rPr>
                <w:rFonts w:ascii="宋体" w:hAnsi="宋体" w:cs="Arial"/>
                <w:szCs w:val="21"/>
              </w:rPr>
            </w:pPr>
            <w:r>
              <w:rPr>
                <w:rFonts w:hint="eastAsia" w:ascii="宋体" w:hAnsi="宋体" w:cs="Arial"/>
                <w:szCs w:val="21"/>
              </w:rPr>
              <w:t>30204</w:t>
            </w:r>
          </w:p>
        </w:tc>
        <w:tc>
          <w:tcPr>
            <w:tcW w:w="2344" w:type="dxa"/>
            <w:vAlign w:val="center"/>
          </w:tcPr>
          <w:p w14:paraId="4CEF8087">
            <w:pPr>
              <w:rPr>
                <w:rFonts w:ascii="宋体" w:hAnsi="宋体" w:cs="宋体"/>
                <w:szCs w:val="21"/>
              </w:rPr>
            </w:pPr>
            <w:r>
              <w:rPr>
                <w:rFonts w:hint="eastAsia" w:ascii="宋体" w:hAnsi="宋体"/>
                <w:szCs w:val="21"/>
              </w:rPr>
              <w:t xml:space="preserve">  手续费</w:t>
            </w:r>
          </w:p>
        </w:tc>
        <w:tc>
          <w:tcPr>
            <w:tcW w:w="1080" w:type="dxa"/>
            <w:vAlign w:val="center"/>
          </w:tcPr>
          <w:p w14:paraId="3CFF60BF">
            <w:pPr>
              <w:jc w:val="right"/>
              <w:rPr>
                <w:szCs w:val="21"/>
              </w:rPr>
            </w:pPr>
            <w:r>
              <w:rPr>
                <w:rFonts w:ascii="宋体" w:hAnsi="宋体" w:cs="宋体"/>
                <w:color w:val="000000"/>
                <w:szCs w:val="21"/>
              </w:rPr>
              <w:t>0.00</w:t>
            </w:r>
          </w:p>
        </w:tc>
      </w:tr>
      <w:tr w14:paraId="48EA1E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14:paraId="61B78535">
            <w:pPr>
              <w:rPr>
                <w:rFonts w:ascii="宋体" w:hAnsi="宋体" w:cs="Arial"/>
                <w:szCs w:val="21"/>
              </w:rPr>
            </w:pPr>
            <w:r>
              <w:rPr>
                <w:rFonts w:hint="eastAsia" w:ascii="宋体" w:hAnsi="宋体" w:cs="Arial"/>
                <w:szCs w:val="21"/>
              </w:rPr>
              <w:t>30107</w:t>
            </w:r>
          </w:p>
        </w:tc>
        <w:tc>
          <w:tcPr>
            <w:tcW w:w="2880" w:type="dxa"/>
            <w:vAlign w:val="center"/>
          </w:tcPr>
          <w:p w14:paraId="4AC1611C">
            <w:pPr>
              <w:rPr>
                <w:rFonts w:ascii="宋体" w:hAnsi="宋体" w:cs="宋体"/>
                <w:szCs w:val="21"/>
              </w:rPr>
            </w:pPr>
            <w:r>
              <w:rPr>
                <w:rFonts w:hint="eastAsia" w:ascii="宋体" w:hAnsi="宋体"/>
                <w:szCs w:val="21"/>
              </w:rPr>
              <w:t xml:space="preserve">  绩效工资</w:t>
            </w:r>
          </w:p>
        </w:tc>
        <w:tc>
          <w:tcPr>
            <w:tcW w:w="1080" w:type="dxa"/>
            <w:vAlign w:val="center"/>
          </w:tcPr>
          <w:p w14:paraId="436CCD5C">
            <w:pPr>
              <w:jc w:val="right"/>
              <w:rPr>
                <w:szCs w:val="21"/>
              </w:rPr>
            </w:pPr>
            <w:r>
              <w:rPr>
                <w:rFonts w:ascii="宋体" w:hAnsi="宋体" w:cs="宋体"/>
                <w:color w:val="000000"/>
                <w:szCs w:val="21"/>
              </w:rPr>
              <w:t>310.66</w:t>
            </w:r>
          </w:p>
        </w:tc>
        <w:tc>
          <w:tcPr>
            <w:tcW w:w="1076" w:type="dxa"/>
            <w:vAlign w:val="center"/>
          </w:tcPr>
          <w:p w14:paraId="6000A22B">
            <w:pPr>
              <w:rPr>
                <w:rFonts w:ascii="宋体" w:hAnsi="宋体" w:cs="Arial"/>
                <w:szCs w:val="21"/>
              </w:rPr>
            </w:pPr>
            <w:r>
              <w:rPr>
                <w:rFonts w:hint="eastAsia" w:ascii="宋体" w:hAnsi="宋体" w:cs="Arial"/>
                <w:szCs w:val="21"/>
              </w:rPr>
              <w:t>30205</w:t>
            </w:r>
          </w:p>
        </w:tc>
        <w:tc>
          <w:tcPr>
            <w:tcW w:w="2344" w:type="dxa"/>
            <w:vAlign w:val="center"/>
          </w:tcPr>
          <w:p w14:paraId="549797B4">
            <w:pPr>
              <w:rPr>
                <w:rFonts w:ascii="宋体" w:hAnsi="宋体" w:cs="宋体"/>
                <w:szCs w:val="21"/>
              </w:rPr>
            </w:pPr>
            <w:r>
              <w:rPr>
                <w:rFonts w:hint="eastAsia" w:ascii="宋体" w:hAnsi="宋体"/>
                <w:szCs w:val="21"/>
              </w:rPr>
              <w:t xml:space="preserve">  水费</w:t>
            </w:r>
          </w:p>
        </w:tc>
        <w:tc>
          <w:tcPr>
            <w:tcW w:w="1080" w:type="dxa"/>
            <w:vAlign w:val="center"/>
          </w:tcPr>
          <w:p w14:paraId="2EF165C1">
            <w:pPr>
              <w:jc w:val="right"/>
              <w:rPr>
                <w:szCs w:val="21"/>
              </w:rPr>
            </w:pPr>
            <w:r>
              <w:rPr>
                <w:rFonts w:ascii="宋体" w:hAnsi="宋体" w:cs="宋体"/>
                <w:color w:val="000000"/>
                <w:szCs w:val="21"/>
              </w:rPr>
              <w:t>0.24</w:t>
            </w:r>
          </w:p>
        </w:tc>
      </w:tr>
      <w:tr w14:paraId="56B8CC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14:paraId="55230778">
            <w:pPr>
              <w:rPr>
                <w:rFonts w:hint="eastAsia" w:ascii="宋体" w:hAnsi="宋体" w:cs="Arial"/>
                <w:szCs w:val="21"/>
              </w:rPr>
            </w:pPr>
            <w:r>
              <w:rPr>
                <w:rFonts w:hint="eastAsia" w:ascii="宋体" w:hAnsi="宋体" w:cs="Arial"/>
                <w:szCs w:val="21"/>
              </w:rPr>
              <w:t>30108</w:t>
            </w:r>
          </w:p>
        </w:tc>
        <w:tc>
          <w:tcPr>
            <w:tcW w:w="2880" w:type="dxa"/>
            <w:vAlign w:val="center"/>
          </w:tcPr>
          <w:p w14:paraId="6ED9C8B2">
            <w:pPr>
              <w:ind w:firstLine="210" w:firstLineChars="100"/>
              <w:rPr>
                <w:rFonts w:hint="eastAsia" w:ascii="宋体" w:hAnsi="宋体"/>
                <w:szCs w:val="21"/>
              </w:rPr>
            </w:pPr>
            <w:r>
              <w:rPr>
                <w:rFonts w:hint="eastAsia" w:ascii="宋体" w:hAnsi="宋体"/>
                <w:szCs w:val="21"/>
              </w:rPr>
              <w:t>机关事业单位基本养老保险缴费</w:t>
            </w:r>
          </w:p>
        </w:tc>
        <w:tc>
          <w:tcPr>
            <w:tcW w:w="1080" w:type="dxa"/>
            <w:vAlign w:val="center"/>
          </w:tcPr>
          <w:p w14:paraId="417580A6">
            <w:pPr>
              <w:jc w:val="right"/>
              <w:rPr>
                <w:rFonts w:hint="eastAsia"/>
                <w:szCs w:val="21"/>
              </w:rPr>
            </w:pPr>
            <w:r>
              <w:rPr>
                <w:rFonts w:ascii="宋体" w:hAnsi="宋体" w:cs="宋体"/>
                <w:color w:val="000000"/>
                <w:szCs w:val="21"/>
              </w:rPr>
              <w:t>59.37</w:t>
            </w:r>
          </w:p>
        </w:tc>
        <w:tc>
          <w:tcPr>
            <w:tcW w:w="1076" w:type="dxa"/>
            <w:vAlign w:val="center"/>
          </w:tcPr>
          <w:p w14:paraId="538276C3">
            <w:pPr>
              <w:rPr>
                <w:rFonts w:ascii="宋体" w:hAnsi="宋体" w:cs="Arial"/>
                <w:szCs w:val="21"/>
              </w:rPr>
            </w:pPr>
            <w:r>
              <w:rPr>
                <w:rFonts w:hint="eastAsia" w:ascii="宋体" w:hAnsi="宋体" w:cs="Arial"/>
                <w:szCs w:val="21"/>
              </w:rPr>
              <w:t>30206</w:t>
            </w:r>
          </w:p>
        </w:tc>
        <w:tc>
          <w:tcPr>
            <w:tcW w:w="2344" w:type="dxa"/>
            <w:vAlign w:val="center"/>
          </w:tcPr>
          <w:p w14:paraId="0E4B864D">
            <w:pPr>
              <w:rPr>
                <w:rFonts w:ascii="宋体" w:hAnsi="宋体" w:cs="宋体"/>
                <w:szCs w:val="21"/>
              </w:rPr>
            </w:pPr>
            <w:r>
              <w:rPr>
                <w:rFonts w:hint="eastAsia" w:ascii="宋体" w:hAnsi="宋体"/>
                <w:szCs w:val="21"/>
              </w:rPr>
              <w:t xml:space="preserve">  电费</w:t>
            </w:r>
          </w:p>
        </w:tc>
        <w:tc>
          <w:tcPr>
            <w:tcW w:w="1080" w:type="dxa"/>
            <w:vAlign w:val="center"/>
          </w:tcPr>
          <w:p w14:paraId="44576645">
            <w:pPr>
              <w:jc w:val="right"/>
              <w:rPr>
                <w:szCs w:val="21"/>
              </w:rPr>
            </w:pPr>
            <w:r>
              <w:rPr>
                <w:rFonts w:ascii="宋体" w:hAnsi="宋体" w:cs="宋体"/>
                <w:color w:val="000000"/>
                <w:szCs w:val="21"/>
              </w:rPr>
              <w:t>2.93</w:t>
            </w:r>
          </w:p>
        </w:tc>
      </w:tr>
      <w:tr w14:paraId="256D25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14:paraId="4E79494A">
            <w:pPr>
              <w:rPr>
                <w:rFonts w:hint="eastAsia" w:ascii="宋体" w:hAnsi="宋体" w:cs="Arial"/>
                <w:szCs w:val="21"/>
              </w:rPr>
            </w:pPr>
            <w:r>
              <w:rPr>
                <w:rFonts w:hint="eastAsia" w:ascii="宋体" w:hAnsi="宋体" w:cs="Arial"/>
                <w:szCs w:val="21"/>
              </w:rPr>
              <w:t>30109</w:t>
            </w:r>
          </w:p>
        </w:tc>
        <w:tc>
          <w:tcPr>
            <w:tcW w:w="2880" w:type="dxa"/>
            <w:vAlign w:val="center"/>
          </w:tcPr>
          <w:p w14:paraId="3A06EA83">
            <w:pPr>
              <w:ind w:firstLine="210" w:firstLineChars="100"/>
              <w:rPr>
                <w:rFonts w:hint="eastAsia" w:ascii="宋体" w:hAnsi="宋体"/>
                <w:szCs w:val="21"/>
              </w:rPr>
            </w:pPr>
            <w:r>
              <w:rPr>
                <w:rFonts w:hint="eastAsia" w:ascii="宋体" w:hAnsi="宋体"/>
                <w:szCs w:val="21"/>
              </w:rPr>
              <w:t>职业年金缴费</w:t>
            </w:r>
          </w:p>
        </w:tc>
        <w:tc>
          <w:tcPr>
            <w:tcW w:w="1080" w:type="dxa"/>
            <w:vAlign w:val="center"/>
          </w:tcPr>
          <w:p w14:paraId="16377D54">
            <w:pPr>
              <w:jc w:val="right"/>
              <w:rPr>
                <w:rFonts w:hint="eastAsia"/>
                <w:szCs w:val="21"/>
              </w:rPr>
            </w:pPr>
            <w:r>
              <w:rPr>
                <w:rFonts w:ascii="宋体" w:hAnsi="宋体" w:cs="宋体"/>
                <w:color w:val="000000"/>
                <w:szCs w:val="21"/>
              </w:rPr>
              <w:t>30.07</w:t>
            </w:r>
          </w:p>
        </w:tc>
        <w:tc>
          <w:tcPr>
            <w:tcW w:w="1076" w:type="dxa"/>
            <w:vAlign w:val="center"/>
          </w:tcPr>
          <w:p w14:paraId="0E0ECDA7">
            <w:pPr>
              <w:rPr>
                <w:rFonts w:ascii="宋体" w:hAnsi="宋体" w:cs="Arial"/>
                <w:szCs w:val="21"/>
              </w:rPr>
            </w:pPr>
            <w:r>
              <w:rPr>
                <w:rFonts w:hint="eastAsia" w:ascii="宋体" w:hAnsi="宋体" w:cs="Arial"/>
                <w:szCs w:val="21"/>
              </w:rPr>
              <w:t>30207</w:t>
            </w:r>
          </w:p>
        </w:tc>
        <w:tc>
          <w:tcPr>
            <w:tcW w:w="2344" w:type="dxa"/>
            <w:vAlign w:val="center"/>
          </w:tcPr>
          <w:p w14:paraId="01C169A9">
            <w:pPr>
              <w:rPr>
                <w:rFonts w:ascii="宋体" w:hAnsi="宋体" w:cs="宋体"/>
                <w:szCs w:val="21"/>
              </w:rPr>
            </w:pPr>
            <w:r>
              <w:rPr>
                <w:rFonts w:hint="eastAsia" w:ascii="宋体" w:hAnsi="宋体"/>
                <w:szCs w:val="21"/>
              </w:rPr>
              <w:t xml:space="preserve">  邮电费</w:t>
            </w:r>
          </w:p>
        </w:tc>
        <w:tc>
          <w:tcPr>
            <w:tcW w:w="1080" w:type="dxa"/>
            <w:vAlign w:val="center"/>
          </w:tcPr>
          <w:p w14:paraId="344E1AD9">
            <w:pPr>
              <w:jc w:val="right"/>
              <w:rPr>
                <w:szCs w:val="21"/>
              </w:rPr>
            </w:pPr>
            <w:r>
              <w:rPr>
                <w:rFonts w:ascii="宋体" w:hAnsi="宋体" w:cs="宋体"/>
                <w:color w:val="000000"/>
                <w:szCs w:val="21"/>
              </w:rPr>
              <w:t>3.10</w:t>
            </w:r>
          </w:p>
        </w:tc>
      </w:tr>
      <w:tr w14:paraId="22EF68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14:paraId="5FBA1F09">
            <w:pPr>
              <w:rPr>
                <w:rFonts w:hint="eastAsia" w:ascii="宋体" w:hAnsi="宋体" w:cs="Arial"/>
                <w:szCs w:val="21"/>
              </w:rPr>
            </w:pPr>
            <w:r>
              <w:rPr>
                <w:rFonts w:hint="eastAsia" w:ascii="宋体" w:hAnsi="宋体" w:cs="Arial"/>
                <w:szCs w:val="21"/>
              </w:rPr>
              <w:t>30110</w:t>
            </w:r>
          </w:p>
        </w:tc>
        <w:tc>
          <w:tcPr>
            <w:tcW w:w="2880" w:type="dxa"/>
            <w:vAlign w:val="center"/>
          </w:tcPr>
          <w:p w14:paraId="13589560">
            <w:pPr>
              <w:ind w:firstLine="210" w:firstLineChars="100"/>
              <w:rPr>
                <w:rFonts w:hint="eastAsia" w:ascii="宋体" w:hAnsi="宋体"/>
                <w:szCs w:val="21"/>
              </w:rPr>
            </w:pPr>
            <w:r>
              <w:rPr>
                <w:rFonts w:hint="eastAsia" w:ascii="宋体" w:hAnsi="宋体"/>
                <w:szCs w:val="21"/>
              </w:rPr>
              <w:t>职工基本医疗保险缴费</w:t>
            </w:r>
          </w:p>
        </w:tc>
        <w:tc>
          <w:tcPr>
            <w:tcW w:w="1080" w:type="dxa"/>
            <w:vAlign w:val="center"/>
          </w:tcPr>
          <w:p w14:paraId="55988CB4">
            <w:pPr>
              <w:jc w:val="right"/>
              <w:rPr>
                <w:rFonts w:hint="eastAsia"/>
                <w:szCs w:val="21"/>
              </w:rPr>
            </w:pPr>
            <w:r>
              <w:rPr>
                <w:rFonts w:ascii="宋体" w:hAnsi="宋体" w:cs="宋体"/>
                <w:color w:val="000000"/>
                <w:szCs w:val="21"/>
              </w:rPr>
              <w:t>34.30</w:t>
            </w:r>
          </w:p>
        </w:tc>
        <w:tc>
          <w:tcPr>
            <w:tcW w:w="1076" w:type="dxa"/>
            <w:vAlign w:val="center"/>
          </w:tcPr>
          <w:p w14:paraId="74429081">
            <w:pPr>
              <w:rPr>
                <w:rFonts w:ascii="宋体" w:hAnsi="宋体" w:cs="Arial"/>
                <w:szCs w:val="21"/>
              </w:rPr>
            </w:pPr>
            <w:r>
              <w:rPr>
                <w:rFonts w:hint="eastAsia" w:ascii="宋体" w:hAnsi="宋体" w:cs="Arial"/>
                <w:szCs w:val="21"/>
              </w:rPr>
              <w:t>30208</w:t>
            </w:r>
          </w:p>
        </w:tc>
        <w:tc>
          <w:tcPr>
            <w:tcW w:w="2344" w:type="dxa"/>
            <w:vAlign w:val="center"/>
          </w:tcPr>
          <w:p w14:paraId="3C53ECED">
            <w:pPr>
              <w:rPr>
                <w:rFonts w:ascii="宋体" w:hAnsi="宋体" w:cs="宋体"/>
                <w:szCs w:val="21"/>
              </w:rPr>
            </w:pPr>
            <w:r>
              <w:rPr>
                <w:rFonts w:hint="eastAsia" w:ascii="宋体" w:hAnsi="宋体"/>
                <w:szCs w:val="21"/>
              </w:rPr>
              <w:t xml:space="preserve">  取暖费</w:t>
            </w:r>
          </w:p>
        </w:tc>
        <w:tc>
          <w:tcPr>
            <w:tcW w:w="1080" w:type="dxa"/>
            <w:vAlign w:val="center"/>
          </w:tcPr>
          <w:p w14:paraId="7E449F67">
            <w:pPr>
              <w:jc w:val="right"/>
              <w:rPr>
                <w:szCs w:val="21"/>
              </w:rPr>
            </w:pPr>
            <w:r>
              <w:rPr>
                <w:rFonts w:ascii="宋体" w:hAnsi="宋体" w:cs="宋体"/>
                <w:color w:val="000000"/>
                <w:szCs w:val="21"/>
              </w:rPr>
              <w:t>0.00</w:t>
            </w:r>
          </w:p>
        </w:tc>
      </w:tr>
      <w:tr w14:paraId="69A3EF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14:paraId="093295FD">
            <w:pPr>
              <w:rPr>
                <w:rFonts w:hint="eastAsia" w:ascii="宋体" w:hAnsi="宋体" w:cs="Arial"/>
                <w:szCs w:val="21"/>
              </w:rPr>
            </w:pPr>
            <w:r>
              <w:rPr>
                <w:rFonts w:hint="eastAsia" w:ascii="宋体" w:hAnsi="宋体" w:cs="Arial"/>
                <w:szCs w:val="21"/>
              </w:rPr>
              <w:t>30111</w:t>
            </w:r>
          </w:p>
        </w:tc>
        <w:tc>
          <w:tcPr>
            <w:tcW w:w="2880" w:type="dxa"/>
            <w:vAlign w:val="center"/>
          </w:tcPr>
          <w:p w14:paraId="40097A0F">
            <w:pPr>
              <w:ind w:firstLine="210" w:firstLineChars="100"/>
              <w:rPr>
                <w:rFonts w:hint="eastAsia" w:ascii="宋体" w:hAnsi="宋体"/>
                <w:szCs w:val="21"/>
              </w:rPr>
            </w:pPr>
            <w:r>
              <w:rPr>
                <w:rFonts w:hint="eastAsia" w:ascii="宋体" w:hAnsi="宋体"/>
                <w:szCs w:val="21"/>
              </w:rPr>
              <w:t>公务员医疗补助缴费</w:t>
            </w:r>
          </w:p>
        </w:tc>
        <w:tc>
          <w:tcPr>
            <w:tcW w:w="1080" w:type="dxa"/>
            <w:vAlign w:val="center"/>
          </w:tcPr>
          <w:p w14:paraId="349FABD1">
            <w:pPr>
              <w:jc w:val="right"/>
              <w:rPr>
                <w:rFonts w:hint="eastAsia"/>
                <w:szCs w:val="21"/>
              </w:rPr>
            </w:pPr>
            <w:r>
              <w:rPr>
                <w:rFonts w:ascii="宋体" w:hAnsi="宋体" w:cs="宋体"/>
                <w:color w:val="000000"/>
                <w:szCs w:val="21"/>
              </w:rPr>
              <w:t>0.00</w:t>
            </w:r>
          </w:p>
        </w:tc>
        <w:tc>
          <w:tcPr>
            <w:tcW w:w="1076" w:type="dxa"/>
            <w:vAlign w:val="center"/>
          </w:tcPr>
          <w:p w14:paraId="725F847E">
            <w:pPr>
              <w:rPr>
                <w:rFonts w:ascii="宋体" w:hAnsi="宋体" w:cs="Arial"/>
                <w:szCs w:val="21"/>
              </w:rPr>
            </w:pPr>
            <w:r>
              <w:rPr>
                <w:rFonts w:hint="eastAsia" w:ascii="宋体" w:hAnsi="宋体" w:cs="Arial"/>
                <w:szCs w:val="21"/>
              </w:rPr>
              <w:t>30209</w:t>
            </w:r>
          </w:p>
        </w:tc>
        <w:tc>
          <w:tcPr>
            <w:tcW w:w="2344" w:type="dxa"/>
            <w:vAlign w:val="center"/>
          </w:tcPr>
          <w:p w14:paraId="4A9621A0">
            <w:pPr>
              <w:rPr>
                <w:rFonts w:ascii="宋体" w:hAnsi="宋体" w:cs="宋体"/>
                <w:szCs w:val="21"/>
              </w:rPr>
            </w:pPr>
            <w:r>
              <w:rPr>
                <w:rFonts w:hint="eastAsia" w:ascii="宋体" w:hAnsi="宋体"/>
                <w:szCs w:val="21"/>
              </w:rPr>
              <w:t xml:space="preserve">  物业管理费</w:t>
            </w:r>
          </w:p>
        </w:tc>
        <w:tc>
          <w:tcPr>
            <w:tcW w:w="1080" w:type="dxa"/>
            <w:vAlign w:val="center"/>
          </w:tcPr>
          <w:p w14:paraId="278D97AA">
            <w:pPr>
              <w:jc w:val="right"/>
              <w:rPr>
                <w:szCs w:val="21"/>
              </w:rPr>
            </w:pPr>
            <w:r>
              <w:rPr>
                <w:rFonts w:ascii="宋体" w:hAnsi="宋体" w:cs="宋体"/>
                <w:color w:val="000000"/>
                <w:szCs w:val="21"/>
              </w:rPr>
              <w:t>0.00</w:t>
            </w:r>
          </w:p>
        </w:tc>
      </w:tr>
      <w:tr w14:paraId="322240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14:paraId="34D17865">
            <w:pPr>
              <w:rPr>
                <w:rFonts w:hint="eastAsia" w:ascii="宋体" w:hAnsi="宋体" w:cs="Arial"/>
                <w:szCs w:val="21"/>
              </w:rPr>
            </w:pPr>
            <w:r>
              <w:rPr>
                <w:rFonts w:hint="eastAsia" w:ascii="宋体" w:hAnsi="宋体" w:cs="Arial"/>
                <w:szCs w:val="21"/>
              </w:rPr>
              <w:t>30112</w:t>
            </w:r>
          </w:p>
        </w:tc>
        <w:tc>
          <w:tcPr>
            <w:tcW w:w="2880" w:type="dxa"/>
            <w:vAlign w:val="center"/>
          </w:tcPr>
          <w:p w14:paraId="0A6F7D45">
            <w:pPr>
              <w:ind w:firstLine="210" w:firstLineChars="100"/>
              <w:rPr>
                <w:rFonts w:hint="eastAsia" w:ascii="宋体" w:hAnsi="宋体"/>
                <w:szCs w:val="21"/>
              </w:rPr>
            </w:pPr>
            <w:r>
              <w:rPr>
                <w:rFonts w:hint="eastAsia" w:ascii="宋体" w:hAnsi="宋体"/>
                <w:szCs w:val="21"/>
              </w:rPr>
              <w:t>其他社会保障缴费</w:t>
            </w:r>
          </w:p>
        </w:tc>
        <w:tc>
          <w:tcPr>
            <w:tcW w:w="1080" w:type="dxa"/>
            <w:vAlign w:val="center"/>
          </w:tcPr>
          <w:p w14:paraId="4B00EDC6">
            <w:pPr>
              <w:jc w:val="right"/>
              <w:rPr>
                <w:rFonts w:hint="eastAsia"/>
                <w:szCs w:val="21"/>
              </w:rPr>
            </w:pPr>
            <w:r>
              <w:rPr>
                <w:rFonts w:ascii="宋体" w:hAnsi="宋体" w:cs="宋体"/>
                <w:color w:val="000000"/>
                <w:szCs w:val="21"/>
              </w:rPr>
              <w:t>2.45</w:t>
            </w:r>
          </w:p>
        </w:tc>
        <w:tc>
          <w:tcPr>
            <w:tcW w:w="1076" w:type="dxa"/>
            <w:vAlign w:val="center"/>
          </w:tcPr>
          <w:p w14:paraId="04870057">
            <w:pPr>
              <w:rPr>
                <w:rFonts w:ascii="宋体" w:hAnsi="宋体" w:cs="Arial"/>
                <w:szCs w:val="21"/>
              </w:rPr>
            </w:pPr>
            <w:r>
              <w:rPr>
                <w:rFonts w:hint="eastAsia" w:ascii="宋体" w:hAnsi="宋体" w:cs="Arial"/>
                <w:szCs w:val="21"/>
              </w:rPr>
              <w:t>30211</w:t>
            </w:r>
          </w:p>
        </w:tc>
        <w:tc>
          <w:tcPr>
            <w:tcW w:w="2344" w:type="dxa"/>
            <w:vAlign w:val="center"/>
          </w:tcPr>
          <w:p w14:paraId="26B37CAC">
            <w:pPr>
              <w:rPr>
                <w:rFonts w:ascii="宋体" w:hAnsi="宋体" w:cs="宋体"/>
                <w:szCs w:val="21"/>
              </w:rPr>
            </w:pPr>
            <w:r>
              <w:rPr>
                <w:rFonts w:hint="eastAsia" w:ascii="宋体" w:hAnsi="宋体"/>
                <w:szCs w:val="21"/>
              </w:rPr>
              <w:t xml:space="preserve">  差旅费</w:t>
            </w:r>
          </w:p>
        </w:tc>
        <w:tc>
          <w:tcPr>
            <w:tcW w:w="1080" w:type="dxa"/>
            <w:vAlign w:val="center"/>
          </w:tcPr>
          <w:p w14:paraId="569310D8">
            <w:pPr>
              <w:jc w:val="right"/>
              <w:rPr>
                <w:szCs w:val="21"/>
              </w:rPr>
            </w:pPr>
            <w:r>
              <w:rPr>
                <w:rFonts w:ascii="宋体" w:hAnsi="宋体" w:cs="宋体"/>
                <w:color w:val="000000"/>
                <w:szCs w:val="21"/>
              </w:rPr>
              <w:t>3.90</w:t>
            </w:r>
          </w:p>
        </w:tc>
      </w:tr>
      <w:tr w14:paraId="5EE186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80" w:type="dxa"/>
            <w:vAlign w:val="center"/>
          </w:tcPr>
          <w:p w14:paraId="14954F18">
            <w:pPr>
              <w:rPr>
                <w:rFonts w:hint="eastAsia" w:ascii="宋体" w:hAnsi="宋体" w:cs="Arial"/>
                <w:szCs w:val="21"/>
              </w:rPr>
            </w:pPr>
            <w:r>
              <w:rPr>
                <w:rFonts w:hint="eastAsia" w:ascii="宋体" w:hAnsi="宋体" w:cs="Arial"/>
                <w:szCs w:val="21"/>
              </w:rPr>
              <w:t>30113</w:t>
            </w:r>
          </w:p>
        </w:tc>
        <w:tc>
          <w:tcPr>
            <w:tcW w:w="2880" w:type="dxa"/>
            <w:vAlign w:val="center"/>
          </w:tcPr>
          <w:p w14:paraId="525FB187">
            <w:pPr>
              <w:ind w:firstLine="210" w:firstLineChars="100"/>
              <w:rPr>
                <w:rFonts w:hint="eastAsia" w:ascii="宋体" w:hAnsi="宋体"/>
                <w:szCs w:val="21"/>
              </w:rPr>
            </w:pPr>
            <w:r>
              <w:rPr>
                <w:rFonts w:hint="eastAsia" w:ascii="宋体" w:hAnsi="宋体"/>
                <w:szCs w:val="21"/>
              </w:rPr>
              <w:t>住房公积金</w:t>
            </w:r>
          </w:p>
        </w:tc>
        <w:tc>
          <w:tcPr>
            <w:tcW w:w="1080" w:type="dxa"/>
            <w:vAlign w:val="center"/>
          </w:tcPr>
          <w:p w14:paraId="5BFD2B1D">
            <w:pPr>
              <w:jc w:val="right"/>
              <w:rPr>
                <w:rFonts w:hint="eastAsia"/>
                <w:szCs w:val="21"/>
              </w:rPr>
            </w:pPr>
            <w:r>
              <w:rPr>
                <w:rFonts w:ascii="宋体" w:hAnsi="宋体" w:cs="宋体"/>
                <w:color w:val="000000"/>
                <w:szCs w:val="21"/>
              </w:rPr>
              <w:t>32.03</w:t>
            </w:r>
          </w:p>
        </w:tc>
        <w:tc>
          <w:tcPr>
            <w:tcW w:w="1076" w:type="dxa"/>
            <w:vAlign w:val="center"/>
          </w:tcPr>
          <w:p w14:paraId="2F9BCB47">
            <w:pPr>
              <w:rPr>
                <w:rFonts w:ascii="宋体" w:hAnsi="宋体" w:cs="Arial"/>
                <w:szCs w:val="21"/>
              </w:rPr>
            </w:pPr>
            <w:r>
              <w:rPr>
                <w:rFonts w:hint="eastAsia" w:ascii="宋体" w:hAnsi="宋体" w:cs="Arial"/>
                <w:szCs w:val="21"/>
              </w:rPr>
              <w:t>30212</w:t>
            </w:r>
          </w:p>
        </w:tc>
        <w:tc>
          <w:tcPr>
            <w:tcW w:w="2344" w:type="dxa"/>
            <w:vAlign w:val="center"/>
          </w:tcPr>
          <w:p w14:paraId="6A8613D0">
            <w:pPr>
              <w:rPr>
                <w:rFonts w:ascii="宋体" w:hAnsi="宋体" w:cs="宋体"/>
                <w:szCs w:val="21"/>
              </w:rPr>
            </w:pPr>
            <w:r>
              <w:rPr>
                <w:rFonts w:hint="eastAsia" w:ascii="宋体" w:hAnsi="宋体"/>
                <w:szCs w:val="21"/>
              </w:rPr>
              <w:t xml:space="preserve">  因公出国（境）费用</w:t>
            </w:r>
          </w:p>
        </w:tc>
        <w:tc>
          <w:tcPr>
            <w:tcW w:w="1080" w:type="dxa"/>
            <w:vAlign w:val="center"/>
          </w:tcPr>
          <w:p w14:paraId="38296041">
            <w:pPr>
              <w:jc w:val="right"/>
              <w:rPr>
                <w:szCs w:val="21"/>
              </w:rPr>
            </w:pPr>
            <w:r>
              <w:rPr>
                <w:rFonts w:ascii="宋体" w:hAnsi="宋体" w:cs="宋体"/>
                <w:color w:val="000000"/>
                <w:szCs w:val="21"/>
              </w:rPr>
              <w:t>0.00</w:t>
            </w:r>
          </w:p>
        </w:tc>
      </w:tr>
      <w:tr w14:paraId="01A795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14:paraId="65EF1497">
            <w:pPr>
              <w:rPr>
                <w:rFonts w:hint="eastAsia" w:ascii="宋体" w:hAnsi="宋体" w:cs="Arial"/>
                <w:szCs w:val="21"/>
              </w:rPr>
            </w:pPr>
            <w:r>
              <w:rPr>
                <w:rFonts w:hint="eastAsia" w:ascii="宋体" w:hAnsi="宋体" w:cs="Arial"/>
                <w:szCs w:val="21"/>
              </w:rPr>
              <w:t>30114</w:t>
            </w:r>
          </w:p>
        </w:tc>
        <w:tc>
          <w:tcPr>
            <w:tcW w:w="2880" w:type="dxa"/>
            <w:vAlign w:val="center"/>
          </w:tcPr>
          <w:p w14:paraId="5A48C151">
            <w:pPr>
              <w:ind w:firstLine="210" w:firstLineChars="100"/>
              <w:rPr>
                <w:rFonts w:hint="eastAsia" w:ascii="宋体" w:hAnsi="宋体"/>
                <w:szCs w:val="21"/>
              </w:rPr>
            </w:pPr>
            <w:r>
              <w:rPr>
                <w:rFonts w:hint="eastAsia" w:ascii="宋体" w:hAnsi="宋体"/>
                <w:szCs w:val="21"/>
              </w:rPr>
              <w:t>医疗费</w:t>
            </w:r>
          </w:p>
        </w:tc>
        <w:tc>
          <w:tcPr>
            <w:tcW w:w="1080" w:type="dxa"/>
            <w:vAlign w:val="center"/>
          </w:tcPr>
          <w:p w14:paraId="34DF1038">
            <w:pPr>
              <w:jc w:val="right"/>
              <w:rPr>
                <w:rFonts w:hint="eastAsia"/>
                <w:szCs w:val="21"/>
              </w:rPr>
            </w:pPr>
            <w:r>
              <w:rPr>
                <w:rFonts w:ascii="宋体" w:hAnsi="宋体" w:cs="宋体"/>
                <w:color w:val="000000"/>
                <w:szCs w:val="21"/>
              </w:rPr>
              <w:t>0.00</w:t>
            </w:r>
          </w:p>
        </w:tc>
        <w:tc>
          <w:tcPr>
            <w:tcW w:w="1076" w:type="dxa"/>
            <w:vAlign w:val="center"/>
          </w:tcPr>
          <w:p w14:paraId="2DE8DA0E">
            <w:pPr>
              <w:rPr>
                <w:rFonts w:ascii="宋体" w:hAnsi="宋体" w:cs="Arial"/>
                <w:szCs w:val="21"/>
              </w:rPr>
            </w:pPr>
            <w:r>
              <w:rPr>
                <w:rFonts w:hint="eastAsia" w:ascii="宋体" w:hAnsi="宋体" w:cs="Arial"/>
                <w:szCs w:val="21"/>
              </w:rPr>
              <w:t>30213</w:t>
            </w:r>
          </w:p>
        </w:tc>
        <w:tc>
          <w:tcPr>
            <w:tcW w:w="2344" w:type="dxa"/>
            <w:vAlign w:val="center"/>
          </w:tcPr>
          <w:p w14:paraId="3E5FE07B">
            <w:pPr>
              <w:rPr>
                <w:rFonts w:ascii="宋体" w:hAnsi="宋体" w:cs="宋体"/>
                <w:szCs w:val="21"/>
              </w:rPr>
            </w:pPr>
            <w:r>
              <w:rPr>
                <w:rFonts w:hint="eastAsia" w:ascii="宋体" w:hAnsi="宋体"/>
                <w:szCs w:val="21"/>
              </w:rPr>
              <w:t xml:space="preserve">  维修（护）费</w:t>
            </w:r>
          </w:p>
        </w:tc>
        <w:tc>
          <w:tcPr>
            <w:tcW w:w="1080" w:type="dxa"/>
            <w:vAlign w:val="center"/>
          </w:tcPr>
          <w:p w14:paraId="254A5D34">
            <w:pPr>
              <w:jc w:val="right"/>
              <w:rPr>
                <w:szCs w:val="21"/>
              </w:rPr>
            </w:pPr>
            <w:r>
              <w:rPr>
                <w:rFonts w:ascii="宋体" w:hAnsi="宋体" w:cs="宋体"/>
                <w:color w:val="000000"/>
                <w:szCs w:val="21"/>
              </w:rPr>
              <w:t>3.80</w:t>
            </w:r>
          </w:p>
        </w:tc>
      </w:tr>
      <w:tr w14:paraId="50E82A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14:paraId="155FFCA3">
            <w:pPr>
              <w:rPr>
                <w:rFonts w:ascii="宋体" w:hAnsi="宋体" w:cs="Arial"/>
                <w:szCs w:val="21"/>
              </w:rPr>
            </w:pPr>
            <w:r>
              <w:rPr>
                <w:rFonts w:hint="eastAsia" w:ascii="宋体" w:hAnsi="宋体" w:cs="Arial"/>
                <w:szCs w:val="21"/>
              </w:rPr>
              <w:t>30199</w:t>
            </w:r>
          </w:p>
        </w:tc>
        <w:tc>
          <w:tcPr>
            <w:tcW w:w="2880" w:type="dxa"/>
            <w:vAlign w:val="center"/>
          </w:tcPr>
          <w:p w14:paraId="557F5065">
            <w:pPr>
              <w:rPr>
                <w:rFonts w:ascii="宋体" w:hAnsi="宋体" w:cs="宋体"/>
                <w:szCs w:val="21"/>
              </w:rPr>
            </w:pPr>
            <w:r>
              <w:rPr>
                <w:rFonts w:hint="eastAsia" w:ascii="宋体" w:hAnsi="宋体"/>
                <w:szCs w:val="21"/>
              </w:rPr>
              <w:t xml:space="preserve">  其他工资福利支出</w:t>
            </w:r>
          </w:p>
        </w:tc>
        <w:tc>
          <w:tcPr>
            <w:tcW w:w="1080" w:type="dxa"/>
            <w:vAlign w:val="center"/>
          </w:tcPr>
          <w:p w14:paraId="003EEF82">
            <w:pPr>
              <w:jc w:val="right"/>
              <w:rPr>
                <w:szCs w:val="21"/>
              </w:rPr>
            </w:pPr>
            <w:r>
              <w:rPr>
                <w:rFonts w:ascii="宋体" w:hAnsi="宋体" w:cs="宋体"/>
                <w:color w:val="000000"/>
                <w:szCs w:val="21"/>
              </w:rPr>
              <w:t>33.11</w:t>
            </w:r>
          </w:p>
        </w:tc>
        <w:tc>
          <w:tcPr>
            <w:tcW w:w="1076" w:type="dxa"/>
            <w:vAlign w:val="center"/>
          </w:tcPr>
          <w:p w14:paraId="73E630B5">
            <w:pPr>
              <w:rPr>
                <w:rFonts w:ascii="宋体" w:hAnsi="宋体" w:cs="Arial"/>
                <w:szCs w:val="21"/>
              </w:rPr>
            </w:pPr>
            <w:r>
              <w:rPr>
                <w:rFonts w:hint="eastAsia" w:ascii="宋体" w:hAnsi="宋体" w:cs="Arial"/>
                <w:szCs w:val="21"/>
              </w:rPr>
              <w:t>30214</w:t>
            </w:r>
          </w:p>
        </w:tc>
        <w:tc>
          <w:tcPr>
            <w:tcW w:w="2344" w:type="dxa"/>
            <w:vAlign w:val="center"/>
          </w:tcPr>
          <w:p w14:paraId="7B369AFB">
            <w:pPr>
              <w:rPr>
                <w:rFonts w:ascii="宋体" w:hAnsi="宋体" w:cs="宋体"/>
                <w:szCs w:val="21"/>
              </w:rPr>
            </w:pPr>
            <w:r>
              <w:rPr>
                <w:rFonts w:hint="eastAsia" w:ascii="宋体" w:hAnsi="宋体"/>
                <w:szCs w:val="21"/>
              </w:rPr>
              <w:t xml:space="preserve">  租赁费</w:t>
            </w:r>
          </w:p>
        </w:tc>
        <w:tc>
          <w:tcPr>
            <w:tcW w:w="1080" w:type="dxa"/>
            <w:vAlign w:val="center"/>
          </w:tcPr>
          <w:p w14:paraId="1FAC1460">
            <w:pPr>
              <w:jc w:val="right"/>
              <w:rPr>
                <w:szCs w:val="21"/>
              </w:rPr>
            </w:pPr>
            <w:r>
              <w:rPr>
                <w:rFonts w:ascii="宋体" w:hAnsi="宋体" w:cs="宋体"/>
                <w:color w:val="000000"/>
                <w:szCs w:val="21"/>
              </w:rPr>
              <w:t>0.00</w:t>
            </w:r>
          </w:p>
        </w:tc>
      </w:tr>
      <w:tr w14:paraId="4FE305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14:paraId="708AA546">
            <w:pPr>
              <w:rPr>
                <w:rFonts w:ascii="宋体" w:hAnsi="宋体" w:cs="Arial"/>
                <w:szCs w:val="21"/>
              </w:rPr>
            </w:pPr>
            <w:r>
              <w:rPr>
                <w:rFonts w:hint="eastAsia" w:ascii="宋体" w:hAnsi="宋体" w:cs="Arial"/>
                <w:szCs w:val="21"/>
              </w:rPr>
              <w:t>303</w:t>
            </w:r>
          </w:p>
        </w:tc>
        <w:tc>
          <w:tcPr>
            <w:tcW w:w="2880" w:type="dxa"/>
            <w:vAlign w:val="center"/>
          </w:tcPr>
          <w:p w14:paraId="65517446">
            <w:pPr>
              <w:rPr>
                <w:rFonts w:ascii="宋体" w:hAnsi="宋体" w:cs="宋体"/>
                <w:szCs w:val="21"/>
              </w:rPr>
            </w:pPr>
            <w:r>
              <w:rPr>
                <w:rFonts w:hint="eastAsia" w:ascii="宋体" w:hAnsi="宋体"/>
                <w:szCs w:val="21"/>
              </w:rPr>
              <w:t>对个人和家庭的补助</w:t>
            </w:r>
          </w:p>
        </w:tc>
        <w:tc>
          <w:tcPr>
            <w:tcW w:w="1080" w:type="dxa"/>
            <w:vAlign w:val="center"/>
          </w:tcPr>
          <w:p w14:paraId="4AA47CAF">
            <w:pPr>
              <w:jc w:val="right"/>
              <w:rPr>
                <w:szCs w:val="21"/>
              </w:rPr>
            </w:pPr>
            <w:r>
              <w:rPr>
                <w:rFonts w:ascii="宋体" w:hAnsi="宋体" w:cs="宋体"/>
                <w:color w:val="000000"/>
                <w:szCs w:val="21"/>
              </w:rPr>
              <w:t>2.33</w:t>
            </w:r>
          </w:p>
        </w:tc>
        <w:tc>
          <w:tcPr>
            <w:tcW w:w="1076" w:type="dxa"/>
            <w:vAlign w:val="center"/>
          </w:tcPr>
          <w:p w14:paraId="412EAA2B">
            <w:pPr>
              <w:rPr>
                <w:rFonts w:ascii="宋体" w:hAnsi="宋体" w:cs="Arial"/>
                <w:szCs w:val="21"/>
              </w:rPr>
            </w:pPr>
            <w:r>
              <w:rPr>
                <w:rFonts w:hint="eastAsia" w:ascii="宋体" w:hAnsi="宋体" w:cs="Arial"/>
                <w:szCs w:val="21"/>
              </w:rPr>
              <w:t>30215</w:t>
            </w:r>
          </w:p>
        </w:tc>
        <w:tc>
          <w:tcPr>
            <w:tcW w:w="2344" w:type="dxa"/>
            <w:vAlign w:val="center"/>
          </w:tcPr>
          <w:p w14:paraId="5DF5F905">
            <w:pPr>
              <w:rPr>
                <w:rFonts w:ascii="宋体" w:hAnsi="宋体" w:cs="宋体"/>
                <w:szCs w:val="21"/>
              </w:rPr>
            </w:pPr>
            <w:r>
              <w:rPr>
                <w:rFonts w:hint="eastAsia" w:ascii="宋体" w:hAnsi="宋体"/>
                <w:szCs w:val="21"/>
              </w:rPr>
              <w:t xml:space="preserve">  会议费</w:t>
            </w:r>
          </w:p>
        </w:tc>
        <w:tc>
          <w:tcPr>
            <w:tcW w:w="1080" w:type="dxa"/>
            <w:vAlign w:val="center"/>
          </w:tcPr>
          <w:p w14:paraId="5112F190">
            <w:pPr>
              <w:jc w:val="right"/>
              <w:rPr>
                <w:szCs w:val="21"/>
              </w:rPr>
            </w:pPr>
            <w:r>
              <w:rPr>
                <w:rFonts w:ascii="宋体" w:hAnsi="宋体" w:cs="宋体"/>
                <w:color w:val="000000"/>
                <w:szCs w:val="21"/>
              </w:rPr>
              <w:t>0.00</w:t>
            </w:r>
          </w:p>
        </w:tc>
      </w:tr>
      <w:tr w14:paraId="35FDF7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14:paraId="017E7A4E">
            <w:pPr>
              <w:rPr>
                <w:rFonts w:ascii="宋体" w:hAnsi="宋体" w:cs="Arial"/>
                <w:szCs w:val="21"/>
              </w:rPr>
            </w:pPr>
            <w:r>
              <w:rPr>
                <w:rFonts w:hint="eastAsia" w:ascii="宋体" w:hAnsi="宋体" w:cs="Arial"/>
                <w:szCs w:val="21"/>
              </w:rPr>
              <w:t>30301</w:t>
            </w:r>
          </w:p>
        </w:tc>
        <w:tc>
          <w:tcPr>
            <w:tcW w:w="2880" w:type="dxa"/>
            <w:vAlign w:val="center"/>
          </w:tcPr>
          <w:p w14:paraId="1A995933">
            <w:pPr>
              <w:rPr>
                <w:rFonts w:ascii="宋体" w:hAnsi="宋体" w:cs="宋体"/>
                <w:szCs w:val="21"/>
              </w:rPr>
            </w:pPr>
            <w:r>
              <w:rPr>
                <w:rFonts w:hint="eastAsia" w:ascii="宋体" w:hAnsi="宋体"/>
                <w:szCs w:val="21"/>
              </w:rPr>
              <w:t xml:space="preserve">  离休费</w:t>
            </w:r>
          </w:p>
        </w:tc>
        <w:tc>
          <w:tcPr>
            <w:tcW w:w="1080" w:type="dxa"/>
            <w:vAlign w:val="center"/>
          </w:tcPr>
          <w:p w14:paraId="3AC23206">
            <w:pPr>
              <w:jc w:val="right"/>
              <w:rPr>
                <w:szCs w:val="21"/>
              </w:rPr>
            </w:pPr>
            <w:r>
              <w:rPr>
                <w:rFonts w:ascii="宋体" w:hAnsi="宋体" w:cs="宋体"/>
                <w:color w:val="000000"/>
                <w:szCs w:val="21"/>
              </w:rPr>
              <w:t>0.00</w:t>
            </w:r>
          </w:p>
        </w:tc>
        <w:tc>
          <w:tcPr>
            <w:tcW w:w="1076" w:type="dxa"/>
            <w:vAlign w:val="center"/>
          </w:tcPr>
          <w:p w14:paraId="5771EF97">
            <w:pPr>
              <w:rPr>
                <w:rFonts w:ascii="宋体" w:hAnsi="宋体" w:cs="Arial"/>
                <w:szCs w:val="21"/>
              </w:rPr>
            </w:pPr>
            <w:r>
              <w:rPr>
                <w:rFonts w:hint="eastAsia" w:ascii="宋体" w:hAnsi="宋体" w:cs="Arial"/>
                <w:szCs w:val="21"/>
              </w:rPr>
              <w:t>30216</w:t>
            </w:r>
          </w:p>
        </w:tc>
        <w:tc>
          <w:tcPr>
            <w:tcW w:w="2344" w:type="dxa"/>
            <w:vAlign w:val="center"/>
          </w:tcPr>
          <w:p w14:paraId="0813E9D8">
            <w:pPr>
              <w:rPr>
                <w:rFonts w:ascii="宋体" w:hAnsi="宋体" w:cs="宋体"/>
                <w:szCs w:val="21"/>
              </w:rPr>
            </w:pPr>
            <w:r>
              <w:rPr>
                <w:rFonts w:hint="eastAsia" w:ascii="宋体" w:hAnsi="宋体"/>
                <w:szCs w:val="21"/>
              </w:rPr>
              <w:t xml:space="preserve">  培训费</w:t>
            </w:r>
          </w:p>
        </w:tc>
        <w:tc>
          <w:tcPr>
            <w:tcW w:w="1080" w:type="dxa"/>
            <w:vAlign w:val="center"/>
          </w:tcPr>
          <w:p w14:paraId="30EA4CDB">
            <w:pPr>
              <w:jc w:val="right"/>
              <w:rPr>
                <w:szCs w:val="21"/>
              </w:rPr>
            </w:pPr>
            <w:r>
              <w:rPr>
                <w:rFonts w:ascii="宋体" w:hAnsi="宋体" w:cs="宋体"/>
                <w:color w:val="000000"/>
                <w:szCs w:val="21"/>
              </w:rPr>
              <w:t>0.18</w:t>
            </w:r>
          </w:p>
        </w:tc>
      </w:tr>
      <w:tr w14:paraId="56EB02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14:paraId="1A364B18">
            <w:pPr>
              <w:rPr>
                <w:rFonts w:ascii="宋体" w:hAnsi="宋体" w:cs="Arial"/>
                <w:szCs w:val="21"/>
              </w:rPr>
            </w:pPr>
            <w:r>
              <w:rPr>
                <w:rFonts w:hint="eastAsia" w:ascii="宋体" w:hAnsi="宋体" w:cs="Arial"/>
                <w:szCs w:val="21"/>
              </w:rPr>
              <w:t>30302</w:t>
            </w:r>
          </w:p>
        </w:tc>
        <w:tc>
          <w:tcPr>
            <w:tcW w:w="2880" w:type="dxa"/>
            <w:vAlign w:val="center"/>
          </w:tcPr>
          <w:p w14:paraId="1CAA3C07">
            <w:pPr>
              <w:rPr>
                <w:rFonts w:ascii="宋体" w:hAnsi="宋体" w:cs="宋体"/>
                <w:szCs w:val="21"/>
              </w:rPr>
            </w:pPr>
            <w:r>
              <w:rPr>
                <w:rFonts w:hint="eastAsia" w:ascii="宋体" w:hAnsi="宋体"/>
                <w:szCs w:val="21"/>
              </w:rPr>
              <w:t xml:space="preserve">  退休费</w:t>
            </w:r>
          </w:p>
        </w:tc>
        <w:tc>
          <w:tcPr>
            <w:tcW w:w="1080" w:type="dxa"/>
            <w:vAlign w:val="center"/>
          </w:tcPr>
          <w:p w14:paraId="15E878E4">
            <w:pPr>
              <w:jc w:val="right"/>
              <w:rPr>
                <w:szCs w:val="21"/>
              </w:rPr>
            </w:pPr>
            <w:r>
              <w:rPr>
                <w:rFonts w:ascii="宋体" w:hAnsi="宋体" w:cs="宋体"/>
                <w:color w:val="000000"/>
                <w:szCs w:val="21"/>
              </w:rPr>
              <w:t>0.00</w:t>
            </w:r>
          </w:p>
        </w:tc>
        <w:tc>
          <w:tcPr>
            <w:tcW w:w="1076" w:type="dxa"/>
            <w:vAlign w:val="center"/>
          </w:tcPr>
          <w:p w14:paraId="1AF85928">
            <w:pPr>
              <w:rPr>
                <w:rFonts w:ascii="宋体" w:hAnsi="宋体" w:cs="Arial"/>
                <w:szCs w:val="21"/>
              </w:rPr>
            </w:pPr>
            <w:r>
              <w:rPr>
                <w:rFonts w:hint="eastAsia" w:ascii="宋体" w:hAnsi="宋体" w:cs="Arial"/>
                <w:szCs w:val="21"/>
              </w:rPr>
              <w:t>30217</w:t>
            </w:r>
          </w:p>
        </w:tc>
        <w:tc>
          <w:tcPr>
            <w:tcW w:w="2344" w:type="dxa"/>
            <w:vAlign w:val="center"/>
          </w:tcPr>
          <w:p w14:paraId="6A6107A2">
            <w:pPr>
              <w:rPr>
                <w:rFonts w:ascii="宋体" w:hAnsi="宋体" w:cs="宋体"/>
                <w:szCs w:val="21"/>
              </w:rPr>
            </w:pPr>
            <w:r>
              <w:rPr>
                <w:rFonts w:hint="eastAsia" w:ascii="宋体" w:hAnsi="宋体"/>
                <w:szCs w:val="21"/>
              </w:rPr>
              <w:t xml:space="preserve">  公务接待费</w:t>
            </w:r>
          </w:p>
        </w:tc>
        <w:tc>
          <w:tcPr>
            <w:tcW w:w="1080" w:type="dxa"/>
            <w:vAlign w:val="center"/>
          </w:tcPr>
          <w:p w14:paraId="1BE442E2">
            <w:pPr>
              <w:jc w:val="right"/>
              <w:rPr>
                <w:szCs w:val="21"/>
              </w:rPr>
            </w:pPr>
            <w:r>
              <w:rPr>
                <w:rFonts w:ascii="宋体" w:hAnsi="宋体" w:cs="宋体"/>
                <w:color w:val="000000"/>
                <w:szCs w:val="21"/>
              </w:rPr>
              <w:t>0.02</w:t>
            </w:r>
          </w:p>
        </w:tc>
      </w:tr>
      <w:tr w14:paraId="6AC195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14:paraId="3305AA99">
            <w:pPr>
              <w:rPr>
                <w:rFonts w:ascii="宋体" w:hAnsi="宋体" w:cs="Arial"/>
                <w:szCs w:val="21"/>
              </w:rPr>
            </w:pPr>
            <w:r>
              <w:rPr>
                <w:rFonts w:hint="eastAsia" w:ascii="宋体" w:hAnsi="宋体" w:cs="Arial"/>
                <w:szCs w:val="21"/>
              </w:rPr>
              <w:t>30303</w:t>
            </w:r>
          </w:p>
        </w:tc>
        <w:tc>
          <w:tcPr>
            <w:tcW w:w="2880" w:type="dxa"/>
            <w:vAlign w:val="center"/>
          </w:tcPr>
          <w:p w14:paraId="575CA38B">
            <w:pPr>
              <w:rPr>
                <w:rFonts w:ascii="宋体" w:hAnsi="宋体" w:cs="宋体"/>
                <w:szCs w:val="21"/>
              </w:rPr>
            </w:pPr>
            <w:r>
              <w:rPr>
                <w:rFonts w:hint="eastAsia" w:ascii="宋体" w:hAnsi="宋体"/>
                <w:szCs w:val="21"/>
              </w:rPr>
              <w:t xml:space="preserve">  退职（役）费</w:t>
            </w:r>
          </w:p>
        </w:tc>
        <w:tc>
          <w:tcPr>
            <w:tcW w:w="1080" w:type="dxa"/>
            <w:vAlign w:val="center"/>
          </w:tcPr>
          <w:p w14:paraId="00FA1325">
            <w:pPr>
              <w:jc w:val="right"/>
              <w:rPr>
                <w:szCs w:val="21"/>
              </w:rPr>
            </w:pPr>
            <w:r>
              <w:rPr>
                <w:rFonts w:ascii="宋体" w:hAnsi="宋体" w:cs="宋体"/>
                <w:color w:val="000000"/>
                <w:szCs w:val="21"/>
              </w:rPr>
              <w:t>0.00</w:t>
            </w:r>
          </w:p>
        </w:tc>
        <w:tc>
          <w:tcPr>
            <w:tcW w:w="1076" w:type="dxa"/>
            <w:vAlign w:val="center"/>
          </w:tcPr>
          <w:p w14:paraId="79A90641">
            <w:pPr>
              <w:rPr>
                <w:rFonts w:ascii="宋体" w:hAnsi="宋体" w:cs="Arial"/>
                <w:szCs w:val="21"/>
              </w:rPr>
            </w:pPr>
            <w:r>
              <w:rPr>
                <w:rFonts w:hint="eastAsia" w:ascii="宋体" w:hAnsi="宋体" w:cs="Arial"/>
                <w:szCs w:val="21"/>
              </w:rPr>
              <w:t>30218</w:t>
            </w:r>
          </w:p>
        </w:tc>
        <w:tc>
          <w:tcPr>
            <w:tcW w:w="2344" w:type="dxa"/>
            <w:vAlign w:val="center"/>
          </w:tcPr>
          <w:p w14:paraId="7AEDC062">
            <w:pPr>
              <w:rPr>
                <w:rFonts w:ascii="宋体" w:hAnsi="宋体" w:cs="宋体"/>
                <w:szCs w:val="21"/>
              </w:rPr>
            </w:pPr>
            <w:r>
              <w:rPr>
                <w:rFonts w:hint="eastAsia" w:ascii="宋体" w:hAnsi="宋体"/>
                <w:szCs w:val="21"/>
              </w:rPr>
              <w:t xml:space="preserve">  专用材料费</w:t>
            </w:r>
          </w:p>
        </w:tc>
        <w:tc>
          <w:tcPr>
            <w:tcW w:w="1080" w:type="dxa"/>
            <w:vAlign w:val="center"/>
          </w:tcPr>
          <w:p w14:paraId="1232FBB0">
            <w:pPr>
              <w:jc w:val="right"/>
              <w:rPr>
                <w:szCs w:val="21"/>
              </w:rPr>
            </w:pPr>
            <w:r>
              <w:rPr>
                <w:rFonts w:ascii="宋体" w:hAnsi="宋体" w:cs="宋体"/>
                <w:color w:val="000000"/>
                <w:szCs w:val="21"/>
              </w:rPr>
              <w:t>0.00</w:t>
            </w:r>
          </w:p>
        </w:tc>
      </w:tr>
      <w:tr w14:paraId="27D4B1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14:paraId="40AEDD67">
            <w:pPr>
              <w:rPr>
                <w:rFonts w:ascii="宋体" w:hAnsi="宋体" w:cs="Arial"/>
                <w:szCs w:val="21"/>
              </w:rPr>
            </w:pPr>
            <w:r>
              <w:rPr>
                <w:rFonts w:hint="eastAsia" w:ascii="宋体" w:hAnsi="宋体" w:cs="Arial"/>
                <w:szCs w:val="21"/>
              </w:rPr>
              <w:t>30304</w:t>
            </w:r>
          </w:p>
        </w:tc>
        <w:tc>
          <w:tcPr>
            <w:tcW w:w="2880" w:type="dxa"/>
            <w:vAlign w:val="center"/>
          </w:tcPr>
          <w:p w14:paraId="48A8F830">
            <w:pPr>
              <w:rPr>
                <w:rFonts w:ascii="宋体" w:hAnsi="宋体" w:cs="宋体"/>
                <w:szCs w:val="21"/>
              </w:rPr>
            </w:pPr>
            <w:r>
              <w:rPr>
                <w:rFonts w:hint="eastAsia" w:ascii="宋体" w:hAnsi="宋体"/>
                <w:szCs w:val="21"/>
              </w:rPr>
              <w:t xml:space="preserve">  抚恤金</w:t>
            </w:r>
          </w:p>
        </w:tc>
        <w:tc>
          <w:tcPr>
            <w:tcW w:w="1080" w:type="dxa"/>
            <w:vAlign w:val="center"/>
          </w:tcPr>
          <w:p w14:paraId="17D134FB">
            <w:pPr>
              <w:jc w:val="right"/>
              <w:rPr>
                <w:szCs w:val="21"/>
              </w:rPr>
            </w:pPr>
            <w:r>
              <w:rPr>
                <w:rFonts w:ascii="宋体" w:hAnsi="宋体" w:cs="宋体"/>
                <w:color w:val="000000"/>
                <w:szCs w:val="21"/>
              </w:rPr>
              <w:t>0.00</w:t>
            </w:r>
          </w:p>
        </w:tc>
        <w:tc>
          <w:tcPr>
            <w:tcW w:w="1076" w:type="dxa"/>
            <w:vAlign w:val="center"/>
          </w:tcPr>
          <w:p w14:paraId="592C7893">
            <w:pPr>
              <w:rPr>
                <w:rFonts w:ascii="宋体" w:hAnsi="宋体" w:cs="Arial"/>
                <w:szCs w:val="21"/>
              </w:rPr>
            </w:pPr>
            <w:r>
              <w:rPr>
                <w:rFonts w:hint="eastAsia" w:ascii="宋体" w:hAnsi="宋体" w:cs="Arial"/>
                <w:szCs w:val="21"/>
              </w:rPr>
              <w:t>30224</w:t>
            </w:r>
          </w:p>
        </w:tc>
        <w:tc>
          <w:tcPr>
            <w:tcW w:w="2344" w:type="dxa"/>
            <w:vAlign w:val="center"/>
          </w:tcPr>
          <w:p w14:paraId="38D7A271">
            <w:pPr>
              <w:rPr>
                <w:rFonts w:ascii="宋体" w:hAnsi="宋体" w:cs="宋体"/>
                <w:szCs w:val="21"/>
              </w:rPr>
            </w:pPr>
            <w:r>
              <w:rPr>
                <w:rFonts w:hint="eastAsia" w:ascii="宋体" w:hAnsi="宋体"/>
                <w:szCs w:val="21"/>
              </w:rPr>
              <w:t xml:space="preserve">  被装购置费</w:t>
            </w:r>
          </w:p>
        </w:tc>
        <w:tc>
          <w:tcPr>
            <w:tcW w:w="1080" w:type="dxa"/>
            <w:vAlign w:val="center"/>
          </w:tcPr>
          <w:p w14:paraId="0711B249">
            <w:pPr>
              <w:jc w:val="right"/>
              <w:rPr>
                <w:szCs w:val="21"/>
              </w:rPr>
            </w:pPr>
            <w:r>
              <w:rPr>
                <w:rFonts w:ascii="宋体" w:hAnsi="宋体" w:cs="宋体"/>
                <w:color w:val="000000"/>
                <w:szCs w:val="21"/>
              </w:rPr>
              <w:t>0.00</w:t>
            </w:r>
          </w:p>
        </w:tc>
      </w:tr>
      <w:tr w14:paraId="0086FC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14:paraId="4E14DAD8">
            <w:pPr>
              <w:rPr>
                <w:rFonts w:ascii="宋体" w:hAnsi="宋体" w:cs="Arial"/>
                <w:szCs w:val="21"/>
              </w:rPr>
            </w:pPr>
            <w:r>
              <w:rPr>
                <w:rFonts w:hint="eastAsia" w:ascii="宋体" w:hAnsi="宋体" w:cs="Arial"/>
                <w:szCs w:val="21"/>
              </w:rPr>
              <w:t>30305</w:t>
            </w:r>
          </w:p>
        </w:tc>
        <w:tc>
          <w:tcPr>
            <w:tcW w:w="2880" w:type="dxa"/>
            <w:vAlign w:val="center"/>
          </w:tcPr>
          <w:p w14:paraId="668E71F2">
            <w:pPr>
              <w:rPr>
                <w:rFonts w:ascii="宋体" w:hAnsi="宋体" w:cs="宋体"/>
                <w:szCs w:val="21"/>
              </w:rPr>
            </w:pPr>
            <w:r>
              <w:rPr>
                <w:rFonts w:hint="eastAsia" w:ascii="宋体" w:hAnsi="宋体"/>
                <w:szCs w:val="21"/>
              </w:rPr>
              <w:t xml:space="preserve">  生活补助</w:t>
            </w:r>
          </w:p>
        </w:tc>
        <w:tc>
          <w:tcPr>
            <w:tcW w:w="1080" w:type="dxa"/>
            <w:vAlign w:val="center"/>
          </w:tcPr>
          <w:p w14:paraId="46F33935">
            <w:pPr>
              <w:jc w:val="right"/>
              <w:rPr>
                <w:szCs w:val="21"/>
              </w:rPr>
            </w:pPr>
            <w:r>
              <w:rPr>
                <w:rFonts w:ascii="宋体" w:hAnsi="宋体" w:cs="宋体"/>
                <w:color w:val="000000"/>
                <w:szCs w:val="21"/>
              </w:rPr>
              <w:t>2.33</w:t>
            </w:r>
          </w:p>
        </w:tc>
        <w:tc>
          <w:tcPr>
            <w:tcW w:w="1076" w:type="dxa"/>
            <w:vAlign w:val="center"/>
          </w:tcPr>
          <w:p w14:paraId="0152B0F1">
            <w:pPr>
              <w:rPr>
                <w:rFonts w:ascii="宋体" w:hAnsi="宋体" w:cs="Arial"/>
                <w:szCs w:val="21"/>
              </w:rPr>
            </w:pPr>
            <w:r>
              <w:rPr>
                <w:rFonts w:hint="eastAsia" w:ascii="宋体" w:hAnsi="宋体" w:cs="Arial"/>
                <w:szCs w:val="21"/>
              </w:rPr>
              <w:t>30225</w:t>
            </w:r>
          </w:p>
        </w:tc>
        <w:tc>
          <w:tcPr>
            <w:tcW w:w="2344" w:type="dxa"/>
            <w:vAlign w:val="center"/>
          </w:tcPr>
          <w:p w14:paraId="0DC063C3">
            <w:pPr>
              <w:rPr>
                <w:rFonts w:ascii="宋体" w:hAnsi="宋体" w:cs="宋体"/>
                <w:szCs w:val="21"/>
              </w:rPr>
            </w:pPr>
            <w:r>
              <w:rPr>
                <w:rFonts w:hint="eastAsia" w:ascii="宋体" w:hAnsi="宋体"/>
                <w:szCs w:val="21"/>
              </w:rPr>
              <w:t xml:space="preserve">  专用燃料费</w:t>
            </w:r>
          </w:p>
        </w:tc>
        <w:tc>
          <w:tcPr>
            <w:tcW w:w="1080" w:type="dxa"/>
            <w:vAlign w:val="center"/>
          </w:tcPr>
          <w:p w14:paraId="24BAAFDA">
            <w:pPr>
              <w:jc w:val="right"/>
              <w:rPr>
                <w:szCs w:val="21"/>
              </w:rPr>
            </w:pPr>
            <w:r>
              <w:rPr>
                <w:rFonts w:ascii="宋体" w:hAnsi="宋体" w:cs="宋体"/>
                <w:color w:val="000000"/>
                <w:szCs w:val="21"/>
              </w:rPr>
              <w:t>0.00</w:t>
            </w:r>
          </w:p>
        </w:tc>
      </w:tr>
      <w:tr w14:paraId="43C9AF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14:paraId="2CD798A0">
            <w:pPr>
              <w:rPr>
                <w:rFonts w:hint="eastAsia" w:ascii="宋体" w:hAnsi="宋体" w:cs="Arial"/>
                <w:szCs w:val="21"/>
              </w:rPr>
            </w:pPr>
            <w:r>
              <w:rPr>
                <w:rFonts w:hint="eastAsia" w:ascii="宋体" w:hAnsi="宋体" w:cs="Arial"/>
                <w:szCs w:val="21"/>
              </w:rPr>
              <w:t>30306</w:t>
            </w:r>
          </w:p>
        </w:tc>
        <w:tc>
          <w:tcPr>
            <w:tcW w:w="2880" w:type="dxa"/>
            <w:vAlign w:val="center"/>
          </w:tcPr>
          <w:p w14:paraId="3683095F">
            <w:pPr>
              <w:rPr>
                <w:rFonts w:hint="eastAsia" w:ascii="宋体" w:hAnsi="宋体" w:cs="宋体"/>
                <w:szCs w:val="21"/>
              </w:rPr>
            </w:pPr>
            <w:r>
              <w:rPr>
                <w:rFonts w:hint="eastAsia" w:ascii="宋体" w:hAnsi="宋体" w:cs="宋体"/>
                <w:szCs w:val="21"/>
              </w:rPr>
              <w:t xml:space="preserve">  救济费</w:t>
            </w:r>
          </w:p>
        </w:tc>
        <w:tc>
          <w:tcPr>
            <w:tcW w:w="1080" w:type="dxa"/>
            <w:vAlign w:val="center"/>
          </w:tcPr>
          <w:p w14:paraId="3E6D1A32">
            <w:pPr>
              <w:jc w:val="right"/>
              <w:rPr>
                <w:szCs w:val="21"/>
              </w:rPr>
            </w:pPr>
            <w:r>
              <w:rPr>
                <w:rFonts w:ascii="宋体" w:hAnsi="宋体" w:cs="宋体"/>
                <w:color w:val="000000"/>
                <w:szCs w:val="21"/>
              </w:rPr>
              <w:t>0.00</w:t>
            </w:r>
          </w:p>
        </w:tc>
        <w:tc>
          <w:tcPr>
            <w:tcW w:w="1076" w:type="dxa"/>
            <w:vAlign w:val="center"/>
          </w:tcPr>
          <w:p w14:paraId="7006C7C4">
            <w:pPr>
              <w:rPr>
                <w:rFonts w:ascii="宋体" w:hAnsi="宋体" w:cs="Arial"/>
                <w:szCs w:val="21"/>
              </w:rPr>
            </w:pPr>
            <w:r>
              <w:rPr>
                <w:rFonts w:hint="eastAsia" w:ascii="宋体" w:hAnsi="宋体" w:cs="Arial"/>
                <w:szCs w:val="21"/>
              </w:rPr>
              <w:t>30226</w:t>
            </w:r>
          </w:p>
        </w:tc>
        <w:tc>
          <w:tcPr>
            <w:tcW w:w="2344" w:type="dxa"/>
            <w:vAlign w:val="center"/>
          </w:tcPr>
          <w:p w14:paraId="7CE6E1A2">
            <w:pPr>
              <w:rPr>
                <w:rFonts w:ascii="宋体" w:hAnsi="宋体" w:cs="宋体"/>
                <w:szCs w:val="21"/>
              </w:rPr>
            </w:pPr>
            <w:r>
              <w:rPr>
                <w:rFonts w:hint="eastAsia" w:ascii="宋体" w:hAnsi="宋体"/>
                <w:szCs w:val="21"/>
              </w:rPr>
              <w:t xml:space="preserve">  劳务费</w:t>
            </w:r>
          </w:p>
        </w:tc>
        <w:tc>
          <w:tcPr>
            <w:tcW w:w="1080" w:type="dxa"/>
            <w:vAlign w:val="center"/>
          </w:tcPr>
          <w:p w14:paraId="4ED3D205">
            <w:pPr>
              <w:jc w:val="right"/>
              <w:rPr>
                <w:szCs w:val="21"/>
              </w:rPr>
            </w:pPr>
            <w:r>
              <w:rPr>
                <w:rFonts w:ascii="宋体" w:hAnsi="宋体" w:cs="宋体"/>
                <w:color w:val="000000"/>
                <w:szCs w:val="21"/>
              </w:rPr>
              <w:t>0.00</w:t>
            </w:r>
          </w:p>
        </w:tc>
      </w:tr>
      <w:tr w14:paraId="27CB64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14:paraId="0950E89A">
            <w:pPr>
              <w:rPr>
                <w:rFonts w:ascii="宋体" w:hAnsi="宋体" w:cs="Arial"/>
                <w:szCs w:val="21"/>
              </w:rPr>
            </w:pPr>
            <w:r>
              <w:rPr>
                <w:rFonts w:hint="eastAsia" w:ascii="宋体" w:hAnsi="宋体" w:cs="Arial"/>
                <w:szCs w:val="21"/>
              </w:rPr>
              <w:t>30307</w:t>
            </w:r>
          </w:p>
        </w:tc>
        <w:tc>
          <w:tcPr>
            <w:tcW w:w="2880" w:type="dxa"/>
            <w:vAlign w:val="center"/>
          </w:tcPr>
          <w:p w14:paraId="39E64B9A">
            <w:pPr>
              <w:rPr>
                <w:rFonts w:ascii="宋体" w:hAnsi="宋体" w:cs="宋体"/>
                <w:szCs w:val="21"/>
              </w:rPr>
            </w:pPr>
            <w:r>
              <w:rPr>
                <w:rFonts w:hint="eastAsia" w:ascii="宋体" w:hAnsi="宋体"/>
                <w:szCs w:val="21"/>
              </w:rPr>
              <w:t xml:space="preserve">  医疗费补助</w:t>
            </w:r>
          </w:p>
        </w:tc>
        <w:tc>
          <w:tcPr>
            <w:tcW w:w="1080" w:type="dxa"/>
            <w:vAlign w:val="center"/>
          </w:tcPr>
          <w:p w14:paraId="1877D50C">
            <w:pPr>
              <w:jc w:val="right"/>
              <w:rPr>
                <w:szCs w:val="21"/>
              </w:rPr>
            </w:pPr>
            <w:r>
              <w:rPr>
                <w:rFonts w:ascii="宋体" w:hAnsi="宋体" w:cs="宋体"/>
                <w:color w:val="000000"/>
                <w:szCs w:val="21"/>
              </w:rPr>
              <w:t>0.00</w:t>
            </w:r>
          </w:p>
        </w:tc>
        <w:tc>
          <w:tcPr>
            <w:tcW w:w="1076" w:type="dxa"/>
            <w:vAlign w:val="center"/>
          </w:tcPr>
          <w:p w14:paraId="6C3CBA23">
            <w:pPr>
              <w:rPr>
                <w:rFonts w:ascii="宋体" w:hAnsi="宋体" w:cs="Arial"/>
                <w:szCs w:val="21"/>
              </w:rPr>
            </w:pPr>
            <w:r>
              <w:rPr>
                <w:rFonts w:hint="eastAsia" w:ascii="宋体" w:hAnsi="宋体" w:cs="Arial"/>
                <w:szCs w:val="21"/>
              </w:rPr>
              <w:t>30227</w:t>
            </w:r>
          </w:p>
        </w:tc>
        <w:tc>
          <w:tcPr>
            <w:tcW w:w="2344" w:type="dxa"/>
            <w:vAlign w:val="center"/>
          </w:tcPr>
          <w:p w14:paraId="4B6D5FF5">
            <w:pPr>
              <w:rPr>
                <w:rFonts w:ascii="宋体" w:hAnsi="宋体" w:cs="宋体"/>
                <w:szCs w:val="21"/>
              </w:rPr>
            </w:pPr>
            <w:r>
              <w:rPr>
                <w:rFonts w:hint="eastAsia" w:ascii="宋体" w:hAnsi="宋体"/>
                <w:szCs w:val="21"/>
              </w:rPr>
              <w:t xml:space="preserve">  委托业务费</w:t>
            </w:r>
          </w:p>
        </w:tc>
        <w:tc>
          <w:tcPr>
            <w:tcW w:w="1080" w:type="dxa"/>
            <w:vAlign w:val="center"/>
          </w:tcPr>
          <w:p w14:paraId="0640898A">
            <w:pPr>
              <w:jc w:val="right"/>
              <w:rPr>
                <w:szCs w:val="21"/>
              </w:rPr>
            </w:pPr>
            <w:r>
              <w:rPr>
                <w:rFonts w:ascii="宋体" w:hAnsi="宋体" w:cs="宋体"/>
                <w:color w:val="000000"/>
                <w:szCs w:val="21"/>
              </w:rPr>
              <w:t>0.00</w:t>
            </w:r>
          </w:p>
        </w:tc>
      </w:tr>
      <w:tr w14:paraId="1F9C2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14:paraId="355DD472">
            <w:pPr>
              <w:rPr>
                <w:rFonts w:ascii="宋体" w:hAnsi="宋体" w:cs="Arial"/>
                <w:szCs w:val="21"/>
              </w:rPr>
            </w:pPr>
            <w:r>
              <w:rPr>
                <w:rFonts w:hint="eastAsia" w:ascii="宋体" w:hAnsi="宋体" w:cs="Arial"/>
                <w:szCs w:val="21"/>
              </w:rPr>
              <w:t>30308</w:t>
            </w:r>
          </w:p>
        </w:tc>
        <w:tc>
          <w:tcPr>
            <w:tcW w:w="2880" w:type="dxa"/>
            <w:vAlign w:val="center"/>
          </w:tcPr>
          <w:p w14:paraId="40DDD84E">
            <w:pPr>
              <w:rPr>
                <w:rFonts w:ascii="宋体" w:hAnsi="宋体" w:cs="宋体"/>
                <w:szCs w:val="21"/>
              </w:rPr>
            </w:pPr>
            <w:r>
              <w:rPr>
                <w:rFonts w:hint="eastAsia" w:ascii="宋体" w:hAnsi="宋体"/>
                <w:szCs w:val="21"/>
              </w:rPr>
              <w:t xml:space="preserve">  助学金</w:t>
            </w:r>
          </w:p>
        </w:tc>
        <w:tc>
          <w:tcPr>
            <w:tcW w:w="1080" w:type="dxa"/>
            <w:vAlign w:val="center"/>
          </w:tcPr>
          <w:p w14:paraId="78575626">
            <w:pPr>
              <w:jc w:val="right"/>
              <w:rPr>
                <w:szCs w:val="21"/>
              </w:rPr>
            </w:pPr>
            <w:r>
              <w:rPr>
                <w:rFonts w:ascii="宋体" w:hAnsi="宋体" w:cs="宋体"/>
                <w:color w:val="000000"/>
                <w:szCs w:val="21"/>
              </w:rPr>
              <w:t>0.00</w:t>
            </w:r>
          </w:p>
        </w:tc>
        <w:tc>
          <w:tcPr>
            <w:tcW w:w="1076" w:type="dxa"/>
            <w:vAlign w:val="center"/>
          </w:tcPr>
          <w:p w14:paraId="6CCC2744">
            <w:pPr>
              <w:rPr>
                <w:rFonts w:ascii="宋体" w:hAnsi="宋体" w:cs="Arial"/>
                <w:szCs w:val="21"/>
              </w:rPr>
            </w:pPr>
            <w:r>
              <w:rPr>
                <w:rFonts w:hint="eastAsia" w:ascii="宋体" w:hAnsi="宋体" w:cs="Arial"/>
                <w:szCs w:val="21"/>
              </w:rPr>
              <w:t>30228</w:t>
            </w:r>
          </w:p>
        </w:tc>
        <w:tc>
          <w:tcPr>
            <w:tcW w:w="2344" w:type="dxa"/>
            <w:vAlign w:val="center"/>
          </w:tcPr>
          <w:p w14:paraId="499CFB7A">
            <w:pPr>
              <w:rPr>
                <w:rFonts w:ascii="宋体" w:hAnsi="宋体" w:cs="宋体"/>
                <w:szCs w:val="21"/>
              </w:rPr>
            </w:pPr>
            <w:r>
              <w:rPr>
                <w:rFonts w:hint="eastAsia" w:ascii="宋体" w:hAnsi="宋体"/>
                <w:szCs w:val="21"/>
              </w:rPr>
              <w:t xml:space="preserve">  工会经费</w:t>
            </w:r>
          </w:p>
        </w:tc>
        <w:tc>
          <w:tcPr>
            <w:tcW w:w="1080" w:type="dxa"/>
            <w:vAlign w:val="center"/>
          </w:tcPr>
          <w:p w14:paraId="26DA0EFB">
            <w:pPr>
              <w:jc w:val="right"/>
              <w:rPr>
                <w:szCs w:val="21"/>
              </w:rPr>
            </w:pPr>
            <w:r>
              <w:rPr>
                <w:rFonts w:ascii="宋体" w:hAnsi="宋体" w:cs="宋体"/>
                <w:color w:val="000000"/>
                <w:szCs w:val="21"/>
              </w:rPr>
              <w:t>7.80</w:t>
            </w:r>
          </w:p>
        </w:tc>
      </w:tr>
      <w:tr w14:paraId="448065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14:paraId="75E4B6D3">
            <w:pPr>
              <w:rPr>
                <w:rFonts w:ascii="宋体" w:hAnsi="宋体" w:cs="Arial"/>
                <w:szCs w:val="21"/>
              </w:rPr>
            </w:pPr>
            <w:r>
              <w:rPr>
                <w:rFonts w:hint="eastAsia" w:ascii="宋体" w:hAnsi="宋体" w:cs="Arial"/>
                <w:szCs w:val="21"/>
              </w:rPr>
              <w:t>30309</w:t>
            </w:r>
          </w:p>
        </w:tc>
        <w:tc>
          <w:tcPr>
            <w:tcW w:w="2880" w:type="dxa"/>
            <w:vAlign w:val="center"/>
          </w:tcPr>
          <w:p w14:paraId="4BF8BD33">
            <w:pPr>
              <w:rPr>
                <w:rFonts w:ascii="宋体" w:hAnsi="宋体" w:cs="宋体"/>
                <w:szCs w:val="21"/>
              </w:rPr>
            </w:pPr>
            <w:r>
              <w:rPr>
                <w:rFonts w:hint="eastAsia" w:ascii="宋体" w:hAnsi="宋体"/>
                <w:szCs w:val="21"/>
              </w:rPr>
              <w:t xml:space="preserve">  奖励金</w:t>
            </w:r>
          </w:p>
        </w:tc>
        <w:tc>
          <w:tcPr>
            <w:tcW w:w="1080" w:type="dxa"/>
            <w:vAlign w:val="center"/>
          </w:tcPr>
          <w:p w14:paraId="6C6E3BF5">
            <w:pPr>
              <w:jc w:val="right"/>
              <w:rPr>
                <w:rFonts w:hint="eastAsia"/>
                <w:szCs w:val="21"/>
              </w:rPr>
            </w:pPr>
            <w:r>
              <w:rPr>
                <w:rFonts w:ascii="宋体" w:hAnsi="宋体" w:cs="宋体"/>
                <w:color w:val="000000"/>
                <w:szCs w:val="21"/>
              </w:rPr>
              <w:t>0.00</w:t>
            </w:r>
          </w:p>
        </w:tc>
        <w:tc>
          <w:tcPr>
            <w:tcW w:w="1076" w:type="dxa"/>
            <w:vAlign w:val="center"/>
          </w:tcPr>
          <w:p w14:paraId="1BCA5B7E">
            <w:pPr>
              <w:rPr>
                <w:rFonts w:ascii="宋体" w:hAnsi="宋体" w:cs="Arial"/>
                <w:szCs w:val="21"/>
              </w:rPr>
            </w:pPr>
            <w:r>
              <w:rPr>
                <w:rFonts w:hint="eastAsia" w:ascii="宋体" w:hAnsi="宋体" w:cs="Arial"/>
                <w:szCs w:val="21"/>
              </w:rPr>
              <w:t>30229</w:t>
            </w:r>
          </w:p>
        </w:tc>
        <w:tc>
          <w:tcPr>
            <w:tcW w:w="2344" w:type="dxa"/>
            <w:vAlign w:val="center"/>
          </w:tcPr>
          <w:p w14:paraId="3D48C84A">
            <w:pPr>
              <w:rPr>
                <w:rFonts w:ascii="宋体" w:hAnsi="宋体" w:cs="宋体"/>
                <w:szCs w:val="21"/>
              </w:rPr>
            </w:pPr>
            <w:r>
              <w:rPr>
                <w:rFonts w:hint="eastAsia" w:ascii="宋体" w:hAnsi="宋体"/>
                <w:szCs w:val="21"/>
              </w:rPr>
              <w:t xml:space="preserve">  福利费</w:t>
            </w:r>
          </w:p>
        </w:tc>
        <w:tc>
          <w:tcPr>
            <w:tcW w:w="1080" w:type="dxa"/>
            <w:vAlign w:val="center"/>
          </w:tcPr>
          <w:p w14:paraId="48192C83">
            <w:pPr>
              <w:jc w:val="right"/>
              <w:rPr>
                <w:szCs w:val="21"/>
              </w:rPr>
            </w:pPr>
            <w:r>
              <w:rPr>
                <w:rFonts w:ascii="宋体" w:hAnsi="宋体" w:cs="宋体"/>
                <w:color w:val="000000"/>
                <w:szCs w:val="21"/>
              </w:rPr>
              <w:t>8.21</w:t>
            </w:r>
          </w:p>
        </w:tc>
      </w:tr>
      <w:tr w14:paraId="3B5EC2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14:paraId="209394AC">
            <w:pPr>
              <w:rPr>
                <w:rFonts w:ascii="宋体" w:hAnsi="宋体" w:cs="Arial"/>
                <w:szCs w:val="21"/>
              </w:rPr>
            </w:pPr>
            <w:r>
              <w:rPr>
                <w:rFonts w:hint="eastAsia" w:ascii="宋体" w:hAnsi="宋体" w:cs="Arial"/>
                <w:szCs w:val="21"/>
              </w:rPr>
              <w:t>30310</w:t>
            </w:r>
          </w:p>
        </w:tc>
        <w:tc>
          <w:tcPr>
            <w:tcW w:w="2880" w:type="dxa"/>
            <w:vAlign w:val="center"/>
          </w:tcPr>
          <w:p w14:paraId="64A5AE07">
            <w:pPr>
              <w:ind w:firstLine="210" w:firstLineChars="100"/>
              <w:rPr>
                <w:rFonts w:hint="eastAsia" w:ascii="宋体" w:hAnsi="宋体"/>
                <w:szCs w:val="21"/>
              </w:rPr>
            </w:pPr>
            <w:r>
              <w:rPr>
                <w:rFonts w:hint="eastAsia" w:ascii="宋体" w:hAnsi="宋体"/>
                <w:szCs w:val="21"/>
              </w:rPr>
              <w:t>个人农业生产补贴</w:t>
            </w:r>
          </w:p>
        </w:tc>
        <w:tc>
          <w:tcPr>
            <w:tcW w:w="1080" w:type="dxa"/>
            <w:vAlign w:val="center"/>
          </w:tcPr>
          <w:p w14:paraId="29E28E5A">
            <w:pPr>
              <w:jc w:val="right"/>
              <w:rPr>
                <w:rFonts w:hint="eastAsia"/>
                <w:szCs w:val="21"/>
              </w:rPr>
            </w:pPr>
            <w:r>
              <w:rPr>
                <w:rFonts w:ascii="宋体" w:hAnsi="宋体" w:cs="宋体"/>
                <w:color w:val="000000"/>
                <w:szCs w:val="21"/>
              </w:rPr>
              <w:t>0.00</w:t>
            </w:r>
          </w:p>
        </w:tc>
        <w:tc>
          <w:tcPr>
            <w:tcW w:w="1076" w:type="dxa"/>
            <w:vAlign w:val="center"/>
          </w:tcPr>
          <w:p w14:paraId="7A3345DC">
            <w:pPr>
              <w:rPr>
                <w:rFonts w:ascii="宋体" w:hAnsi="宋体" w:cs="Arial"/>
                <w:szCs w:val="21"/>
              </w:rPr>
            </w:pPr>
            <w:r>
              <w:rPr>
                <w:rFonts w:hint="eastAsia" w:ascii="宋体" w:hAnsi="宋体" w:cs="Arial"/>
                <w:szCs w:val="21"/>
              </w:rPr>
              <w:t>30231</w:t>
            </w:r>
          </w:p>
        </w:tc>
        <w:tc>
          <w:tcPr>
            <w:tcW w:w="2344" w:type="dxa"/>
            <w:vAlign w:val="center"/>
          </w:tcPr>
          <w:p w14:paraId="1C64442C">
            <w:pPr>
              <w:rPr>
                <w:rFonts w:ascii="宋体" w:hAnsi="宋体" w:cs="宋体"/>
                <w:szCs w:val="21"/>
              </w:rPr>
            </w:pPr>
            <w:r>
              <w:rPr>
                <w:rFonts w:hint="eastAsia" w:ascii="宋体" w:hAnsi="宋体"/>
                <w:szCs w:val="21"/>
              </w:rPr>
              <w:t xml:space="preserve">  公务用车运行维护费</w:t>
            </w:r>
          </w:p>
        </w:tc>
        <w:tc>
          <w:tcPr>
            <w:tcW w:w="1080" w:type="dxa"/>
            <w:vAlign w:val="center"/>
          </w:tcPr>
          <w:p w14:paraId="4C63529D">
            <w:pPr>
              <w:jc w:val="right"/>
              <w:rPr>
                <w:szCs w:val="21"/>
              </w:rPr>
            </w:pPr>
            <w:r>
              <w:rPr>
                <w:rFonts w:ascii="宋体" w:hAnsi="宋体" w:cs="宋体"/>
                <w:color w:val="000000"/>
                <w:szCs w:val="21"/>
              </w:rPr>
              <w:t>0.00</w:t>
            </w:r>
          </w:p>
        </w:tc>
      </w:tr>
      <w:tr w14:paraId="514893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14:paraId="529DBC2E">
            <w:pPr>
              <w:rPr>
                <w:rFonts w:hint="eastAsia" w:ascii="宋体" w:hAnsi="宋体" w:cs="Arial"/>
                <w:szCs w:val="21"/>
              </w:rPr>
            </w:pPr>
            <w:r>
              <w:rPr>
                <w:rFonts w:hint="eastAsia" w:ascii="宋体" w:hAnsi="宋体" w:cs="Arial"/>
                <w:szCs w:val="21"/>
              </w:rPr>
              <w:t>30311</w:t>
            </w:r>
          </w:p>
        </w:tc>
        <w:tc>
          <w:tcPr>
            <w:tcW w:w="2880" w:type="dxa"/>
            <w:vAlign w:val="center"/>
          </w:tcPr>
          <w:p w14:paraId="5D71519D">
            <w:pPr>
              <w:rPr>
                <w:rFonts w:hint="eastAsia" w:ascii="宋体" w:hAnsi="宋体"/>
                <w:szCs w:val="21"/>
              </w:rPr>
            </w:pPr>
            <w:r>
              <w:rPr>
                <w:rFonts w:hint="eastAsia" w:ascii="宋体" w:hAnsi="宋体"/>
                <w:szCs w:val="21"/>
              </w:rPr>
              <w:t xml:space="preserve">  代缴社会保险费</w:t>
            </w:r>
          </w:p>
        </w:tc>
        <w:tc>
          <w:tcPr>
            <w:tcW w:w="1080" w:type="dxa"/>
            <w:vAlign w:val="center"/>
          </w:tcPr>
          <w:p w14:paraId="5CE67247">
            <w:pPr>
              <w:jc w:val="right"/>
              <w:rPr>
                <w:szCs w:val="21"/>
              </w:rPr>
            </w:pPr>
            <w:r>
              <w:rPr>
                <w:rFonts w:ascii="宋体" w:hAnsi="宋体" w:cs="宋体"/>
                <w:color w:val="000000"/>
                <w:szCs w:val="21"/>
              </w:rPr>
              <w:t>0.00</w:t>
            </w:r>
          </w:p>
        </w:tc>
        <w:tc>
          <w:tcPr>
            <w:tcW w:w="1076" w:type="dxa"/>
            <w:vAlign w:val="center"/>
          </w:tcPr>
          <w:p w14:paraId="2186B194">
            <w:pPr>
              <w:rPr>
                <w:rFonts w:ascii="宋体" w:hAnsi="宋体" w:cs="Arial"/>
                <w:szCs w:val="21"/>
              </w:rPr>
            </w:pPr>
            <w:r>
              <w:rPr>
                <w:rFonts w:hint="eastAsia" w:ascii="宋体" w:hAnsi="宋体" w:cs="Arial"/>
                <w:szCs w:val="21"/>
              </w:rPr>
              <w:t>30239</w:t>
            </w:r>
          </w:p>
        </w:tc>
        <w:tc>
          <w:tcPr>
            <w:tcW w:w="2344" w:type="dxa"/>
            <w:vAlign w:val="center"/>
          </w:tcPr>
          <w:p w14:paraId="3558F670">
            <w:pPr>
              <w:rPr>
                <w:rFonts w:ascii="宋体" w:hAnsi="宋体" w:cs="宋体"/>
                <w:szCs w:val="21"/>
              </w:rPr>
            </w:pPr>
            <w:r>
              <w:rPr>
                <w:rFonts w:hint="eastAsia" w:ascii="宋体" w:hAnsi="宋体"/>
                <w:szCs w:val="21"/>
              </w:rPr>
              <w:t xml:space="preserve">  其他交通费用</w:t>
            </w:r>
          </w:p>
        </w:tc>
        <w:tc>
          <w:tcPr>
            <w:tcW w:w="1080" w:type="dxa"/>
            <w:vAlign w:val="center"/>
          </w:tcPr>
          <w:p w14:paraId="69A6C0BC">
            <w:pPr>
              <w:jc w:val="right"/>
              <w:rPr>
                <w:szCs w:val="21"/>
              </w:rPr>
            </w:pPr>
            <w:r>
              <w:rPr>
                <w:rFonts w:ascii="宋体" w:hAnsi="宋体" w:cs="宋体"/>
                <w:color w:val="000000"/>
                <w:szCs w:val="21"/>
              </w:rPr>
              <w:t>0.00</w:t>
            </w:r>
          </w:p>
        </w:tc>
      </w:tr>
      <w:tr w14:paraId="39154B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14:paraId="5DFB1FDB">
            <w:pPr>
              <w:rPr>
                <w:rFonts w:ascii="宋体" w:hAnsi="宋体" w:cs="Arial"/>
                <w:szCs w:val="21"/>
              </w:rPr>
            </w:pPr>
            <w:r>
              <w:rPr>
                <w:rFonts w:hint="eastAsia" w:ascii="宋体" w:hAnsi="宋体" w:cs="Arial"/>
                <w:szCs w:val="21"/>
              </w:rPr>
              <w:t>30399</w:t>
            </w:r>
          </w:p>
        </w:tc>
        <w:tc>
          <w:tcPr>
            <w:tcW w:w="2880" w:type="dxa"/>
            <w:vAlign w:val="center"/>
          </w:tcPr>
          <w:p w14:paraId="7F6EBDD7">
            <w:pPr>
              <w:rPr>
                <w:rFonts w:ascii="宋体" w:hAnsi="宋体" w:cs="宋体"/>
                <w:szCs w:val="21"/>
              </w:rPr>
            </w:pPr>
            <w:r>
              <w:rPr>
                <w:rFonts w:hint="eastAsia" w:ascii="宋体" w:hAnsi="宋体"/>
                <w:szCs w:val="21"/>
              </w:rPr>
              <w:t xml:space="preserve">  其他对个人和家庭的补助</w:t>
            </w:r>
          </w:p>
        </w:tc>
        <w:tc>
          <w:tcPr>
            <w:tcW w:w="1080" w:type="dxa"/>
            <w:vAlign w:val="center"/>
          </w:tcPr>
          <w:p w14:paraId="2DA286DF">
            <w:pPr>
              <w:jc w:val="right"/>
              <w:rPr>
                <w:rFonts w:hint="eastAsia"/>
                <w:szCs w:val="21"/>
              </w:rPr>
            </w:pPr>
            <w:r>
              <w:rPr>
                <w:rFonts w:ascii="宋体" w:hAnsi="宋体" w:cs="宋体"/>
                <w:color w:val="000000"/>
                <w:szCs w:val="21"/>
              </w:rPr>
              <w:t>0.00</w:t>
            </w:r>
          </w:p>
        </w:tc>
        <w:tc>
          <w:tcPr>
            <w:tcW w:w="1076" w:type="dxa"/>
            <w:vAlign w:val="center"/>
          </w:tcPr>
          <w:p w14:paraId="540AB1E8">
            <w:pPr>
              <w:rPr>
                <w:rFonts w:ascii="宋体" w:hAnsi="宋体" w:cs="Arial"/>
                <w:szCs w:val="21"/>
              </w:rPr>
            </w:pPr>
            <w:r>
              <w:rPr>
                <w:rFonts w:hint="eastAsia" w:ascii="宋体" w:hAnsi="宋体" w:cs="Arial"/>
                <w:szCs w:val="21"/>
              </w:rPr>
              <w:t>30240</w:t>
            </w:r>
          </w:p>
        </w:tc>
        <w:tc>
          <w:tcPr>
            <w:tcW w:w="2344" w:type="dxa"/>
            <w:vAlign w:val="center"/>
          </w:tcPr>
          <w:p w14:paraId="576CC3A6">
            <w:pPr>
              <w:rPr>
                <w:rFonts w:ascii="宋体" w:hAnsi="宋体" w:cs="宋体"/>
                <w:szCs w:val="21"/>
              </w:rPr>
            </w:pPr>
            <w:r>
              <w:rPr>
                <w:rFonts w:hint="eastAsia" w:ascii="宋体" w:hAnsi="宋体"/>
                <w:szCs w:val="21"/>
              </w:rPr>
              <w:t xml:space="preserve">  税金及附加费用</w:t>
            </w:r>
          </w:p>
        </w:tc>
        <w:tc>
          <w:tcPr>
            <w:tcW w:w="1080" w:type="dxa"/>
            <w:vAlign w:val="center"/>
          </w:tcPr>
          <w:p w14:paraId="1FDA2BD6">
            <w:pPr>
              <w:jc w:val="right"/>
              <w:rPr>
                <w:szCs w:val="21"/>
              </w:rPr>
            </w:pPr>
            <w:r>
              <w:rPr>
                <w:rFonts w:ascii="宋体" w:hAnsi="宋体" w:cs="宋体"/>
                <w:color w:val="000000"/>
                <w:szCs w:val="21"/>
              </w:rPr>
              <w:t>0.00</w:t>
            </w:r>
          </w:p>
        </w:tc>
      </w:tr>
      <w:tr w14:paraId="07809E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14:paraId="42D99DB7">
            <w:pPr>
              <w:autoSpaceDE w:val="0"/>
              <w:autoSpaceDN w:val="0"/>
              <w:adjustRightInd w:val="0"/>
              <w:ind w:right="840"/>
              <w:rPr>
                <w:rFonts w:hint="eastAsia" w:ascii="宋体" w:hAnsi="宋体"/>
                <w:szCs w:val="21"/>
              </w:rPr>
            </w:pPr>
          </w:p>
        </w:tc>
        <w:tc>
          <w:tcPr>
            <w:tcW w:w="2880" w:type="dxa"/>
            <w:vAlign w:val="center"/>
          </w:tcPr>
          <w:p w14:paraId="6FA39AC8">
            <w:pPr>
              <w:autoSpaceDE w:val="0"/>
              <w:autoSpaceDN w:val="0"/>
              <w:adjustRightInd w:val="0"/>
              <w:ind w:right="840"/>
              <w:rPr>
                <w:rFonts w:hint="eastAsia" w:ascii="宋体" w:hAnsi="宋体"/>
                <w:szCs w:val="21"/>
              </w:rPr>
            </w:pPr>
          </w:p>
        </w:tc>
        <w:tc>
          <w:tcPr>
            <w:tcW w:w="1080" w:type="dxa"/>
            <w:vAlign w:val="center"/>
          </w:tcPr>
          <w:p w14:paraId="1365C17C">
            <w:pPr>
              <w:autoSpaceDE w:val="0"/>
              <w:autoSpaceDN w:val="0"/>
              <w:adjustRightInd w:val="0"/>
              <w:ind w:right="840"/>
              <w:jc w:val="right"/>
              <w:rPr>
                <w:rFonts w:hint="eastAsia" w:ascii="宋体" w:hAnsi="宋体"/>
                <w:szCs w:val="21"/>
              </w:rPr>
            </w:pPr>
          </w:p>
        </w:tc>
        <w:tc>
          <w:tcPr>
            <w:tcW w:w="1076" w:type="dxa"/>
            <w:vAlign w:val="center"/>
          </w:tcPr>
          <w:p w14:paraId="23B33BA8">
            <w:pPr>
              <w:rPr>
                <w:rFonts w:ascii="宋体" w:hAnsi="宋体" w:cs="Arial"/>
                <w:szCs w:val="21"/>
              </w:rPr>
            </w:pPr>
            <w:r>
              <w:rPr>
                <w:rFonts w:hint="eastAsia" w:ascii="宋体" w:hAnsi="宋体" w:cs="Arial"/>
                <w:szCs w:val="21"/>
              </w:rPr>
              <w:t>30299</w:t>
            </w:r>
          </w:p>
        </w:tc>
        <w:tc>
          <w:tcPr>
            <w:tcW w:w="2344" w:type="dxa"/>
            <w:vAlign w:val="center"/>
          </w:tcPr>
          <w:p w14:paraId="52D11E95">
            <w:pPr>
              <w:rPr>
                <w:rFonts w:ascii="宋体" w:hAnsi="宋体" w:cs="宋体"/>
                <w:szCs w:val="21"/>
              </w:rPr>
            </w:pPr>
            <w:r>
              <w:rPr>
                <w:rFonts w:hint="eastAsia" w:ascii="宋体" w:hAnsi="宋体"/>
                <w:szCs w:val="21"/>
              </w:rPr>
              <w:t xml:space="preserve">  其他商品和服务支出</w:t>
            </w:r>
          </w:p>
        </w:tc>
        <w:tc>
          <w:tcPr>
            <w:tcW w:w="1080" w:type="dxa"/>
            <w:vAlign w:val="center"/>
          </w:tcPr>
          <w:p w14:paraId="5C9A8AFC">
            <w:pPr>
              <w:jc w:val="right"/>
              <w:rPr>
                <w:szCs w:val="21"/>
              </w:rPr>
            </w:pPr>
            <w:r>
              <w:rPr>
                <w:rFonts w:ascii="宋体" w:hAnsi="宋体" w:cs="宋体"/>
                <w:color w:val="000000"/>
                <w:szCs w:val="21"/>
              </w:rPr>
              <w:t>0.04</w:t>
            </w:r>
          </w:p>
        </w:tc>
      </w:tr>
      <w:tr w14:paraId="278F3B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14:paraId="6EE4BFAE">
            <w:pPr>
              <w:autoSpaceDE w:val="0"/>
              <w:autoSpaceDN w:val="0"/>
              <w:adjustRightInd w:val="0"/>
              <w:ind w:right="840"/>
              <w:rPr>
                <w:rFonts w:hint="eastAsia" w:ascii="宋体" w:hAnsi="宋体"/>
                <w:szCs w:val="21"/>
              </w:rPr>
            </w:pPr>
          </w:p>
        </w:tc>
        <w:tc>
          <w:tcPr>
            <w:tcW w:w="2880" w:type="dxa"/>
            <w:vAlign w:val="center"/>
          </w:tcPr>
          <w:p w14:paraId="62C7293A">
            <w:pPr>
              <w:autoSpaceDE w:val="0"/>
              <w:autoSpaceDN w:val="0"/>
              <w:adjustRightInd w:val="0"/>
              <w:ind w:right="840"/>
              <w:rPr>
                <w:rFonts w:hint="eastAsia" w:ascii="宋体" w:hAnsi="宋体"/>
                <w:szCs w:val="21"/>
              </w:rPr>
            </w:pPr>
          </w:p>
        </w:tc>
        <w:tc>
          <w:tcPr>
            <w:tcW w:w="1080" w:type="dxa"/>
            <w:vAlign w:val="center"/>
          </w:tcPr>
          <w:p w14:paraId="1922142D">
            <w:pPr>
              <w:autoSpaceDE w:val="0"/>
              <w:autoSpaceDN w:val="0"/>
              <w:adjustRightInd w:val="0"/>
              <w:ind w:right="840"/>
              <w:jc w:val="right"/>
              <w:rPr>
                <w:rFonts w:hint="eastAsia" w:ascii="宋体" w:hAnsi="宋体"/>
                <w:szCs w:val="21"/>
              </w:rPr>
            </w:pPr>
          </w:p>
        </w:tc>
        <w:tc>
          <w:tcPr>
            <w:tcW w:w="1076" w:type="dxa"/>
            <w:vAlign w:val="center"/>
          </w:tcPr>
          <w:p w14:paraId="340EC976">
            <w:pPr>
              <w:rPr>
                <w:rFonts w:ascii="宋体" w:hAnsi="宋体" w:cs="Arial"/>
                <w:szCs w:val="21"/>
              </w:rPr>
            </w:pPr>
            <w:r>
              <w:rPr>
                <w:rFonts w:hint="eastAsia" w:ascii="宋体" w:hAnsi="宋体" w:cs="Arial"/>
                <w:szCs w:val="21"/>
              </w:rPr>
              <w:t>310</w:t>
            </w:r>
          </w:p>
        </w:tc>
        <w:tc>
          <w:tcPr>
            <w:tcW w:w="2344" w:type="dxa"/>
            <w:vAlign w:val="center"/>
          </w:tcPr>
          <w:p w14:paraId="6FA97EA4">
            <w:pPr>
              <w:rPr>
                <w:rFonts w:ascii="宋体" w:hAnsi="宋体" w:cs="宋体"/>
                <w:szCs w:val="21"/>
              </w:rPr>
            </w:pPr>
            <w:r>
              <w:rPr>
                <w:rFonts w:hint="eastAsia" w:ascii="宋体" w:hAnsi="宋体"/>
                <w:szCs w:val="21"/>
              </w:rPr>
              <w:t>资本性支出</w:t>
            </w:r>
          </w:p>
        </w:tc>
        <w:tc>
          <w:tcPr>
            <w:tcW w:w="1080" w:type="dxa"/>
            <w:vAlign w:val="center"/>
          </w:tcPr>
          <w:p w14:paraId="257C0B48">
            <w:pPr>
              <w:jc w:val="right"/>
              <w:rPr>
                <w:szCs w:val="21"/>
              </w:rPr>
            </w:pPr>
            <w:r>
              <w:rPr>
                <w:rFonts w:ascii="宋体" w:hAnsi="宋体" w:cs="宋体"/>
                <w:color w:val="000000"/>
                <w:szCs w:val="21"/>
              </w:rPr>
              <w:t>2.00</w:t>
            </w:r>
          </w:p>
        </w:tc>
      </w:tr>
      <w:tr w14:paraId="5C299D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14:paraId="2E2C2FF3">
            <w:pPr>
              <w:autoSpaceDE w:val="0"/>
              <w:autoSpaceDN w:val="0"/>
              <w:adjustRightInd w:val="0"/>
              <w:ind w:right="840"/>
              <w:rPr>
                <w:rFonts w:hint="eastAsia" w:ascii="宋体" w:hAnsi="宋体"/>
                <w:szCs w:val="21"/>
              </w:rPr>
            </w:pPr>
          </w:p>
        </w:tc>
        <w:tc>
          <w:tcPr>
            <w:tcW w:w="2880" w:type="dxa"/>
            <w:vAlign w:val="center"/>
          </w:tcPr>
          <w:p w14:paraId="3D57EC64">
            <w:pPr>
              <w:autoSpaceDE w:val="0"/>
              <w:autoSpaceDN w:val="0"/>
              <w:adjustRightInd w:val="0"/>
              <w:ind w:right="840"/>
              <w:rPr>
                <w:rFonts w:hint="eastAsia" w:ascii="宋体" w:hAnsi="宋体"/>
                <w:szCs w:val="21"/>
              </w:rPr>
            </w:pPr>
          </w:p>
        </w:tc>
        <w:tc>
          <w:tcPr>
            <w:tcW w:w="1080" w:type="dxa"/>
            <w:vAlign w:val="center"/>
          </w:tcPr>
          <w:p w14:paraId="279B9553">
            <w:pPr>
              <w:autoSpaceDE w:val="0"/>
              <w:autoSpaceDN w:val="0"/>
              <w:adjustRightInd w:val="0"/>
              <w:ind w:right="840"/>
              <w:jc w:val="right"/>
              <w:rPr>
                <w:rFonts w:hint="eastAsia" w:ascii="宋体" w:hAnsi="宋体"/>
                <w:szCs w:val="21"/>
              </w:rPr>
            </w:pPr>
          </w:p>
        </w:tc>
        <w:tc>
          <w:tcPr>
            <w:tcW w:w="1076" w:type="dxa"/>
            <w:vAlign w:val="center"/>
          </w:tcPr>
          <w:p w14:paraId="6F615D68">
            <w:pPr>
              <w:rPr>
                <w:rFonts w:hint="eastAsia" w:ascii="宋体" w:hAnsi="宋体" w:cs="Arial"/>
                <w:szCs w:val="21"/>
              </w:rPr>
            </w:pPr>
            <w:r>
              <w:rPr>
                <w:rFonts w:hint="eastAsia" w:ascii="宋体" w:hAnsi="宋体" w:cs="Arial"/>
                <w:szCs w:val="21"/>
              </w:rPr>
              <w:t>31001</w:t>
            </w:r>
          </w:p>
        </w:tc>
        <w:tc>
          <w:tcPr>
            <w:tcW w:w="2344" w:type="dxa"/>
            <w:vAlign w:val="center"/>
          </w:tcPr>
          <w:p w14:paraId="11675A39">
            <w:pPr>
              <w:rPr>
                <w:rFonts w:hint="eastAsia" w:ascii="宋体" w:hAnsi="宋体" w:cs="宋体"/>
                <w:szCs w:val="21"/>
              </w:rPr>
            </w:pPr>
            <w:r>
              <w:rPr>
                <w:rFonts w:hint="eastAsia" w:ascii="宋体" w:hAnsi="宋体" w:cs="宋体"/>
                <w:szCs w:val="21"/>
              </w:rPr>
              <w:t xml:space="preserve">  房屋建筑物购建</w:t>
            </w:r>
          </w:p>
        </w:tc>
        <w:tc>
          <w:tcPr>
            <w:tcW w:w="1080" w:type="dxa"/>
            <w:vAlign w:val="center"/>
          </w:tcPr>
          <w:p w14:paraId="2D42714C">
            <w:pPr>
              <w:jc w:val="right"/>
              <w:rPr>
                <w:szCs w:val="21"/>
              </w:rPr>
            </w:pPr>
            <w:r>
              <w:rPr>
                <w:rFonts w:ascii="宋体" w:hAnsi="宋体" w:cs="宋体"/>
                <w:color w:val="000000"/>
                <w:szCs w:val="21"/>
              </w:rPr>
              <w:t>0.00</w:t>
            </w:r>
          </w:p>
        </w:tc>
      </w:tr>
      <w:tr w14:paraId="43A97C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14:paraId="755010EF">
            <w:pPr>
              <w:autoSpaceDE w:val="0"/>
              <w:autoSpaceDN w:val="0"/>
              <w:adjustRightInd w:val="0"/>
              <w:ind w:right="840"/>
              <w:rPr>
                <w:rFonts w:hint="eastAsia" w:ascii="宋体" w:hAnsi="宋体"/>
                <w:szCs w:val="21"/>
              </w:rPr>
            </w:pPr>
          </w:p>
        </w:tc>
        <w:tc>
          <w:tcPr>
            <w:tcW w:w="2880" w:type="dxa"/>
            <w:vAlign w:val="center"/>
          </w:tcPr>
          <w:p w14:paraId="3497777B">
            <w:pPr>
              <w:autoSpaceDE w:val="0"/>
              <w:autoSpaceDN w:val="0"/>
              <w:adjustRightInd w:val="0"/>
              <w:ind w:right="840"/>
              <w:rPr>
                <w:rFonts w:hint="eastAsia" w:ascii="宋体" w:hAnsi="宋体"/>
                <w:szCs w:val="21"/>
              </w:rPr>
            </w:pPr>
          </w:p>
        </w:tc>
        <w:tc>
          <w:tcPr>
            <w:tcW w:w="1080" w:type="dxa"/>
            <w:vAlign w:val="center"/>
          </w:tcPr>
          <w:p w14:paraId="7F076FD1">
            <w:pPr>
              <w:autoSpaceDE w:val="0"/>
              <w:autoSpaceDN w:val="0"/>
              <w:adjustRightInd w:val="0"/>
              <w:ind w:right="840"/>
              <w:jc w:val="right"/>
              <w:rPr>
                <w:rFonts w:hint="eastAsia" w:ascii="宋体" w:hAnsi="宋体"/>
                <w:szCs w:val="21"/>
              </w:rPr>
            </w:pPr>
          </w:p>
        </w:tc>
        <w:tc>
          <w:tcPr>
            <w:tcW w:w="1076" w:type="dxa"/>
            <w:vAlign w:val="center"/>
          </w:tcPr>
          <w:p w14:paraId="2C607556">
            <w:pPr>
              <w:rPr>
                <w:rFonts w:ascii="宋体" w:hAnsi="宋体" w:cs="Arial"/>
                <w:szCs w:val="21"/>
              </w:rPr>
            </w:pPr>
            <w:r>
              <w:rPr>
                <w:rFonts w:hint="eastAsia" w:ascii="宋体" w:hAnsi="宋体" w:cs="Arial"/>
                <w:szCs w:val="21"/>
              </w:rPr>
              <w:t>31002</w:t>
            </w:r>
          </w:p>
        </w:tc>
        <w:tc>
          <w:tcPr>
            <w:tcW w:w="2344" w:type="dxa"/>
            <w:vAlign w:val="center"/>
          </w:tcPr>
          <w:p w14:paraId="4E8A9DDC">
            <w:pPr>
              <w:rPr>
                <w:rFonts w:ascii="宋体" w:hAnsi="宋体" w:cs="宋体"/>
                <w:szCs w:val="21"/>
              </w:rPr>
            </w:pPr>
            <w:r>
              <w:rPr>
                <w:rFonts w:hint="eastAsia" w:ascii="宋体" w:hAnsi="宋体"/>
                <w:szCs w:val="21"/>
              </w:rPr>
              <w:t xml:space="preserve">  办公设备购置</w:t>
            </w:r>
          </w:p>
        </w:tc>
        <w:tc>
          <w:tcPr>
            <w:tcW w:w="1080" w:type="dxa"/>
            <w:vAlign w:val="center"/>
          </w:tcPr>
          <w:p w14:paraId="3E7AED37">
            <w:pPr>
              <w:jc w:val="right"/>
              <w:rPr>
                <w:szCs w:val="21"/>
              </w:rPr>
            </w:pPr>
            <w:r>
              <w:rPr>
                <w:rFonts w:ascii="宋体" w:hAnsi="宋体" w:cs="宋体"/>
                <w:color w:val="000000"/>
                <w:szCs w:val="21"/>
              </w:rPr>
              <w:t>2.00</w:t>
            </w:r>
          </w:p>
        </w:tc>
      </w:tr>
      <w:tr w14:paraId="2BFBB3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14:paraId="7E344D2A">
            <w:pPr>
              <w:autoSpaceDE w:val="0"/>
              <w:autoSpaceDN w:val="0"/>
              <w:adjustRightInd w:val="0"/>
              <w:ind w:right="840"/>
              <w:rPr>
                <w:rFonts w:hint="eastAsia" w:ascii="宋体" w:hAnsi="宋体"/>
                <w:szCs w:val="21"/>
              </w:rPr>
            </w:pPr>
          </w:p>
        </w:tc>
        <w:tc>
          <w:tcPr>
            <w:tcW w:w="2880" w:type="dxa"/>
            <w:vAlign w:val="center"/>
          </w:tcPr>
          <w:p w14:paraId="1DE9C4A6">
            <w:pPr>
              <w:autoSpaceDE w:val="0"/>
              <w:autoSpaceDN w:val="0"/>
              <w:adjustRightInd w:val="0"/>
              <w:ind w:right="840"/>
              <w:rPr>
                <w:rFonts w:hint="eastAsia" w:ascii="宋体" w:hAnsi="宋体"/>
                <w:szCs w:val="21"/>
              </w:rPr>
            </w:pPr>
          </w:p>
        </w:tc>
        <w:tc>
          <w:tcPr>
            <w:tcW w:w="1080" w:type="dxa"/>
            <w:vAlign w:val="center"/>
          </w:tcPr>
          <w:p w14:paraId="5A84EFB8">
            <w:pPr>
              <w:autoSpaceDE w:val="0"/>
              <w:autoSpaceDN w:val="0"/>
              <w:adjustRightInd w:val="0"/>
              <w:ind w:right="840"/>
              <w:jc w:val="right"/>
              <w:rPr>
                <w:rFonts w:hint="eastAsia" w:ascii="宋体" w:hAnsi="宋体"/>
                <w:szCs w:val="21"/>
              </w:rPr>
            </w:pPr>
          </w:p>
        </w:tc>
        <w:tc>
          <w:tcPr>
            <w:tcW w:w="1076" w:type="dxa"/>
            <w:vAlign w:val="center"/>
          </w:tcPr>
          <w:p w14:paraId="661A296C">
            <w:pPr>
              <w:rPr>
                <w:rFonts w:ascii="宋体" w:hAnsi="宋体" w:cs="Arial"/>
                <w:szCs w:val="21"/>
              </w:rPr>
            </w:pPr>
            <w:r>
              <w:rPr>
                <w:rFonts w:hint="eastAsia" w:ascii="宋体" w:hAnsi="宋体" w:cs="Arial"/>
                <w:szCs w:val="21"/>
              </w:rPr>
              <w:t>31003</w:t>
            </w:r>
          </w:p>
        </w:tc>
        <w:tc>
          <w:tcPr>
            <w:tcW w:w="2344" w:type="dxa"/>
            <w:vAlign w:val="center"/>
          </w:tcPr>
          <w:p w14:paraId="426A7A2B">
            <w:pPr>
              <w:rPr>
                <w:rFonts w:ascii="宋体" w:hAnsi="宋体" w:cs="宋体"/>
                <w:szCs w:val="21"/>
              </w:rPr>
            </w:pPr>
            <w:r>
              <w:rPr>
                <w:rFonts w:hint="eastAsia" w:ascii="宋体" w:hAnsi="宋体"/>
                <w:szCs w:val="21"/>
              </w:rPr>
              <w:t xml:space="preserve">  专用设备购置</w:t>
            </w:r>
          </w:p>
        </w:tc>
        <w:tc>
          <w:tcPr>
            <w:tcW w:w="1080" w:type="dxa"/>
            <w:vAlign w:val="center"/>
          </w:tcPr>
          <w:p w14:paraId="72E02D68">
            <w:pPr>
              <w:jc w:val="right"/>
              <w:rPr>
                <w:szCs w:val="21"/>
              </w:rPr>
            </w:pPr>
            <w:r>
              <w:rPr>
                <w:rFonts w:ascii="宋体" w:hAnsi="宋体" w:cs="宋体"/>
                <w:color w:val="000000"/>
                <w:szCs w:val="21"/>
              </w:rPr>
              <w:t>0.00</w:t>
            </w:r>
          </w:p>
        </w:tc>
      </w:tr>
      <w:tr w14:paraId="770EE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14:paraId="107F2DC5">
            <w:pPr>
              <w:autoSpaceDE w:val="0"/>
              <w:autoSpaceDN w:val="0"/>
              <w:adjustRightInd w:val="0"/>
              <w:ind w:right="840"/>
              <w:rPr>
                <w:rFonts w:hint="eastAsia" w:ascii="宋体" w:hAnsi="宋体"/>
                <w:szCs w:val="21"/>
              </w:rPr>
            </w:pPr>
          </w:p>
        </w:tc>
        <w:tc>
          <w:tcPr>
            <w:tcW w:w="2880" w:type="dxa"/>
            <w:vAlign w:val="center"/>
          </w:tcPr>
          <w:p w14:paraId="0E2575CC">
            <w:pPr>
              <w:autoSpaceDE w:val="0"/>
              <w:autoSpaceDN w:val="0"/>
              <w:adjustRightInd w:val="0"/>
              <w:ind w:right="840"/>
              <w:rPr>
                <w:rFonts w:hint="eastAsia" w:ascii="宋体" w:hAnsi="宋体"/>
                <w:szCs w:val="21"/>
              </w:rPr>
            </w:pPr>
          </w:p>
        </w:tc>
        <w:tc>
          <w:tcPr>
            <w:tcW w:w="1080" w:type="dxa"/>
            <w:vAlign w:val="center"/>
          </w:tcPr>
          <w:p w14:paraId="7B30DB19">
            <w:pPr>
              <w:autoSpaceDE w:val="0"/>
              <w:autoSpaceDN w:val="0"/>
              <w:adjustRightInd w:val="0"/>
              <w:ind w:right="840"/>
              <w:jc w:val="right"/>
              <w:rPr>
                <w:rFonts w:hint="eastAsia" w:ascii="宋体" w:hAnsi="宋体"/>
                <w:szCs w:val="21"/>
              </w:rPr>
            </w:pPr>
          </w:p>
        </w:tc>
        <w:tc>
          <w:tcPr>
            <w:tcW w:w="1076" w:type="dxa"/>
            <w:vAlign w:val="center"/>
          </w:tcPr>
          <w:p w14:paraId="47C016EC">
            <w:pPr>
              <w:rPr>
                <w:rFonts w:ascii="宋体" w:hAnsi="宋体" w:cs="Arial"/>
                <w:szCs w:val="21"/>
              </w:rPr>
            </w:pPr>
            <w:r>
              <w:rPr>
                <w:rFonts w:hint="eastAsia" w:ascii="宋体" w:hAnsi="宋体" w:cs="Arial"/>
                <w:szCs w:val="21"/>
              </w:rPr>
              <w:t>31007</w:t>
            </w:r>
          </w:p>
        </w:tc>
        <w:tc>
          <w:tcPr>
            <w:tcW w:w="2344" w:type="dxa"/>
            <w:vAlign w:val="center"/>
          </w:tcPr>
          <w:p w14:paraId="44C5FE51">
            <w:pPr>
              <w:rPr>
                <w:rFonts w:ascii="宋体" w:hAnsi="宋体" w:cs="宋体"/>
                <w:szCs w:val="21"/>
              </w:rPr>
            </w:pPr>
            <w:r>
              <w:rPr>
                <w:rFonts w:hint="eastAsia" w:ascii="宋体" w:hAnsi="宋体"/>
                <w:szCs w:val="21"/>
              </w:rPr>
              <w:t xml:space="preserve">  信息网络及软件购置更新</w:t>
            </w:r>
          </w:p>
        </w:tc>
        <w:tc>
          <w:tcPr>
            <w:tcW w:w="1080" w:type="dxa"/>
            <w:vAlign w:val="center"/>
          </w:tcPr>
          <w:p w14:paraId="1343FAAB">
            <w:pPr>
              <w:jc w:val="right"/>
              <w:rPr>
                <w:szCs w:val="21"/>
              </w:rPr>
            </w:pPr>
            <w:r>
              <w:rPr>
                <w:rFonts w:ascii="宋体" w:hAnsi="宋体" w:cs="宋体"/>
                <w:color w:val="000000"/>
                <w:szCs w:val="21"/>
              </w:rPr>
              <w:t>0.00</w:t>
            </w:r>
          </w:p>
        </w:tc>
      </w:tr>
      <w:tr w14:paraId="7D2693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14:paraId="1790747F">
            <w:pPr>
              <w:autoSpaceDE w:val="0"/>
              <w:autoSpaceDN w:val="0"/>
              <w:adjustRightInd w:val="0"/>
              <w:ind w:right="840"/>
              <w:rPr>
                <w:rFonts w:hint="eastAsia" w:ascii="宋体" w:hAnsi="宋体"/>
                <w:szCs w:val="21"/>
              </w:rPr>
            </w:pPr>
          </w:p>
        </w:tc>
        <w:tc>
          <w:tcPr>
            <w:tcW w:w="2880" w:type="dxa"/>
            <w:vAlign w:val="center"/>
          </w:tcPr>
          <w:p w14:paraId="6947ABE1">
            <w:pPr>
              <w:autoSpaceDE w:val="0"/>
              <w:autoSpaceDN w:val="0"/>
              <w:adjustRightInd w:val="0"/>
              <w:ind w:right="840"/>
              <w:rPr>
                <w:rFonts w:hint="eastAsia" w:ascii="宋体" w:hAnsi="宋体"/>
                <w:szCs w:val="21"/>
              </w:rPr>
            </w:pPr>
          </w:p>
        </w:tc>
        <w:tc>
          <w:tcPr>
            <w:tcW w:w="1080" w:type="dxa"/>
            <w:vAlign w:val="center"/>
          </w:tcPr>
          <w:p w14:paraId="13CB55DC">
            <w:pPr>
              <w:autoSpaceDE w:val="0"/>
              <w:autoSpaceDN w:val="0"/>
              <w:adjustRightInd w:val="0"/>
              <w:ind w:right="840"/>
              <w:jc w:val="right"/>
              <w:rPr>
                <w:rFonts w:hint="eastAsia" w:ascii="宋体" w:hAnsi="宋体"/>
                <w:szCs w:val="21"/>
              </w:rPr>
            </w:pPr>
          </w:p>
        </w:tc>
        <w:tc>
          <w:tcPr>
            <w:tcW w:w="1076" w:type="dxa"/>
            <w:vAlign w:val="center"/>
          </w:tcPr>
          <w:p w14:paraId="42125679">
            <w:pPr>
              <w:rPr>
                <w:rFonts w:ascii="宋体" w:hAnsi="宋体" w:cs="Arial"/>
                <w:szCs w:val="21"/>
              </w:rPr>
            </w:pPr>
            <w:r>
              <w:rPr>
                <w:rFonts w:hint="eastAsia" w:ascii="宋体" w:hAnsi="宋体" w:cs="Arial"/>
                <w:szCs w:val="21"/>
              </w:rPr>
              <w:t>31013</w:t>
            </w:r>
          </w:p>
        </w:tc>
        <w:tc>
          <w:tcPr>
            <w:tcW w:w="2344" w:type="dxa"/>
            <w:vAlign w:val="center"/>
          </w:tcPr>
          <w:p w14:paraId="4DA68C6F">
            <w:pPr>
              <w:rPr>
                <w:rFonts w:ascii="宋体" w:hAnsi="宋体" w:cs="宋体"/>
                <w:szCs w:val="21"/>
              </w:rPr>
            </w:pPr>
            <w:r>
              <w:rPr>
                <w:rFonts w:hint="eastAsia" w:ascii="宋体" w:hAnsi="宋体"/>
                <w:szCs w:val="21"/>
              </w:rPr>
              <w:t xml:space="preserve">  公务用车购置</w:t>
            </w:r>
          </w:p>
        </w:tc>
        <w:tc>
          <w:tcPr>
            <w:tcW w:w="1080" w:type="dxa"/>
            <w:vAlign w:val="center"/>
          </w:tcPr>
          <w:p w14:paraId="5DDDA158">
            <w:pPr>
              <w:jc w:val="right"/>
              <w:rPr>
                <w:szCs w:val="21"/>
              </w:rPr>
            </w:pPr>
            <w:r>
              <w:rPr>
                <w:rFonts w:ascii="宋体" w:hAnsi="宋体" w:cs="宋体"/>
                <w:color w:val="000000"/>
                <w:szCs w:val="21"/>
              </w:rPr>
              <w:t>0.00</w:t>
            </w:r>
          </w:p>
        </w:tc>
      </w:tr>
      <w:tr w14:paraId="14624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14:paraId="22A933A0">
            <w:pPr>
              <w:autoSpaceDE w:val="0"/>
              <w:autoSpaceDN w:val="0"/>
              <w:adjustRightInd w:val="0"/>
              <w:ind w:right="840"/>
              <w:rPr>
                <w:rFonts w:hint="eastAsia" w:ascii="宋体" w:hAnsi="宋体"/>
                <w:szCs w:val="21"/>
              </w:rPr>
            </w:pPr>
          </w:p>
        </w:tc>
        <w:tc>
          <w:tcPr>
            <w:tcW w:w="2880" w:type="dxa"/>
            <w:vAlign w:val="center"/>
          </w:tcPr>
          <w:p w14:paraId="2500D6B5">
            <w:pPr>
              <w:autoSpaceDE w:val="0"/>
              <w:autoSpaceDN w:val="0"/>
              <w:adjustRightInd w:val="0"/>
              <w:ind w:right="840"/>
              <w:rPr>
                <w:rFonts w:hint="eastAsia" w:ascii="宋体" w:hAnsi="宋体"/>
                <w:szCs w:val="21"/>
              </w:rPr>
            </w:pPr>
          </w:p>
        </w:tc>
        <w:tc>
          <w:tcPr>
            <w:tcW w:w="1080" w:type="dxa"/>
            <w:vAlign w:val="center"/>
          </w:tcPr>
          <w:p w14:paraId="0B3BA237">
            <w:pPr>
              <w:autoSpaceDE w:val="0"/>
              <w:autoSpaceDN w:val="0"/>
              <w:adjustRightInd w:val="0"/>
              <w:ind w:right="840"/>
              <w:jc w:val="right"/>
              <w:rPr>
                <w:rFonts w:hint="eastAsia" w:ascii="宋体" w:hAnsi="宋体"/>
                <w:szCs w:val="21"/>
              </w:rPr>
            </w:pPr>
          </w:p>
        </w:tc>
        <w:tc>
          <w:tcPr>
            <w:tcW w:w="1076" w:type="dxa"/>
            <w:vAlign w:val="center"/>
          </w:tcPr>
          <w:p w14:paraId="480E7BDB">
            <w:pPr>
              <w:rPr>
                <w:rFonts w:ascii="宋体" w:hAnsi="宋体" w:cs="Arial"/>
                <w:szCs w:val="21"/>
              </w:rPr>
            </w:pPr>
            <w:r>
              <w:rPr>
                <w:rFonts w:hint="eastAsia" w:ascii="宋体" w:hAnsi="宋体" w:cs="Arial"/>
                <w:szCs w:val="21"/>
              </w:rPr>
              <w:t>31019</w:t>
            </w:r>
          </w:p>
        </w:tc>
        <w:tc>
          <w:tcPr>
            <w:tcW w:w="2344" w:type="dxa"/>
            <w:vAlign w:val="center"/>
          </w:tcPr>
          <w:p w14:paraId="34C325EC">
            <w:pPr>
              <w:rPr>
                <w:rFonts w:hint="eastAsia" w:ascii="宋体" w:hAnsi="宋体"/>
                <w:szCs w:val="21"/>
              </w:rPr>
            </w:pPr>
            <w:r>
              <w:rPr>
                <w:rFonts w:hint="eastAsia" w:ascii="宋体" w:hAnsi="宋体"/>
                <w:szCs w:val="21"/>
              </w:rPr>
              <w:t xml:space="preserve">  其他交通工具购置</w:t>
            </w:r>
          </w:p>
        </w:tc>
        <w:tc>
          <w:tcPr>
            <w:tcW w:w="1080" w:type="dxa"/>
            <w:vAlign w:val="center"/>
          </w:tcPr>
          <w:p w14:paraId="04BB463C">
            <w:pPr>
              <w:jc w:val="right"/>
              <w:rPr>
                <w:rFonts w:hint="eastAsia"/>
                <w:szCs w:val="21"/>
              </w:rPr>
            </w:pPr>
            <w:r>
              <w:rPr>
                <w:rFonts w:ascii="宋体" w:hAnsi="宋体" w:cs="宋体"/>
                <w:color w:val="000000"/>
                <w:szCs w:val="21"/>
              </w:rPr>
              <w:t>0.00</w:t>
            </w:r>
          </w:p>
        </w:tc>
      </w:tr>
      <w:tr w14:paraId="7F0745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14:paraId="0F51C3C8">
            <w:pPr>
              <w:autoSpaceDE w:val="0"/>
              <w:autoSpaceDN w:val="0"/>
              <w:adjustRightInd w:val="0"/>
              <w:ind w:right="840"/>
              <w:rPr>
                <w:rFonts w:hint="eastAsia" w:ascii="宋体" w:hAnsi="宋体"/>
                <w:szCs w:val="21"/>
              </w:rPr>
            </w:pPr>
          </w:p>
        </w:tc>
        <w:tc>
          <w:tcPr>
            <w:tcW w:w="2880" w:type="dxa"/>
            <w:vAlign w:val="center"/>
          </w:tcPr>
          <w:p w14:paraId="605975B8">
            <w:pPr>
              <w:autoSpaceDE w:val="0"/>
              <w:autoSpaceDN w:val="0"/>
              <w:adjustRightInd w:val="0"/>
              <w:ind w:right="840"/>
              <w:rPr>
                <w:rFonts w:hint="eastAsia" w:ascii="宋体" w:hAnsi="宋体"/>
                <w:szCs w:val="21"/>
              </w:rPr>
            </w:pPr>
          </w:p>
        </w:tc>
        <w:tc>
          <w:tcPr>
            <w:tcW w:w="1080" w:type="dxa"/>
            <w:vAlign w:val="center"/>
          </w:tcPr>
          <w:p w14:paraId="56D5B364">
            <w:pPr>
              <w:autoSpaceDE w:val="0"/>
              <w:autoSpaceDN w:val="0"/>
              <w:adjustRightInd w:val="0"/>
              <w:ind w:right="840"/>
              <w:jc w:val="right"/>
              <w:rPr>
                <w:rFonts w:hint="eastAsia" w:ascii="宋体" w:hAnsi="宋体"/>
                <w:szCs w:val="21"/>
              </w:rPr>
            </w:pPr>
          </w:p>
        </w:tc>
        <w:tc>
          <w:tcPr>
            <w:tcW w:w="1076" w:type="dxa"/>
            <w:vAlign w:val="center"/>
          </w:tcPr>
          <w:p w14:paraId="0EA775CA">
            <w:pPr>
              <w:rPr>
                <w:rFonts w:hint="eastAsia" w:ascii="宋体" w:hAnsi="宋体" w:cs="Arial"/>
                <w:szCs w:val="21"/>
              </w:rPr>
            </w:pPr>
            <w:r>
              <w:rPr>
                <w:rFonts w:hint="eastAsia" w:ascii="宋体" w:hAnsi="宋体" w:cs="Arial"/>
                <w:szCs w:val="21"/>
              </w:rPr>
              <w:t>31021</w:t>
            </w:r>
          </w:p>
        </w:tc>
        <w:tc>
          <w:tcPr>
            <w:tcW w:w="2344" w:type="dxa"/>
            <w:vAlign w:val="center"/>
          </w:tcPr>
          <w:p w14:paraId="1138065A">
            <w:pPr>
              <w:rPr>
                <w:rFonts w:hint="eastAsia" w:ascii="宋体" w:hAnsi="宋体"/>
                <w:szCs w:val="21"/>
              </w:rPr>
            </w:pPr>
            <w:r>
              <w:rPr>
                <w:rFonts w:hint="eastAsia" w:ascii="宋体" w:hAnsi="宋体"/>
                <w:szCs w:val="21"/>
              </w:rPr>
              <w:t xml:space="preserve">  文物和陈列品购置</w:t>
            </w:r>
          </w:p>
        </w:tc>
        <w:tc>
          <w:tcPr>
            <w:tcW w:w="1080" w:type="dxa"/>
            <w:vAlign w:val="center"/>
          </w:tcPr>
          <w:p w14:paraId="01C3F57A">
            <w:pPr>
              <w:jc w:val="right"/>
              <w:rPr>
                <w:rFonts w:hint="eastAsia"/>
                <w:szCs w:val="21"/>
              </w:rPr>
            </w:pPr>
            <w:r>
              <w:rPr>
                <w:rFonts w:ascii="宋体" w:hAnsi="宋体" w:cs="宋体"/>
                <w:color w:val="000000"/>
                <w:szCs w:val="21"/>
              </w:rPr>
              <w:t>0.00</w:t>
            </w:r>
          </w:p>
        </w:tc>
      </w:tr>
      <w:tr w14:paraId="5C4C9F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14:paraId="310B1A94">
            <w:pPr>
              <w:autoSpaceDE w:val="0"/>
              <w:autoSpaceDN w:val="0"/>
              <w:adjustRightInd w:val="0"/>
              <w:ind w:right="840"/>
              <w:rPr>
                <w:rFonts w:hint="eastAsia" w:ascii="宋体" w:hAnsi="宋体"/>
                <w:szCs w:val="21"/>
              </w:rPr>
            </w:pPr>
          </w:p>
        </w:tc>
        <w:tc>
          <w:tcPr>
            <w:tcW w:w="2880" w:type="dxa"/>
            <w:vAlign w:val="center"/>
          </w:tcPr>
          <w:p w14:paraId="5C0F13EF">
            <w:pPr>
              <w:autoSpaceDE w:val="0"/>
              <w:autoSpaceDN w:val="0"/>
              <w:adjustRightInd w:val="0"/>
              <w:ind w:right="840"/>
              <w:rPr>
                <w:rFonts w:hint="eastAsia" w:ascii="宋体" w:hAnsi="宋体"/>
                <w:szCs w:val="21"/>
              </w:rPr>
            </w:pPr>
          </w:p>
        </w:tc>
        <w:tc>
          <w:tcPr>
            <w:tcW w:w="1080" w:type="dxa"/>
            <w:vAlign w:val="center"/>
          </w:tcPr>
          <w:p w14:paraId="3A90E320">
            <w:pPr>
              <w:autoSpaceDE w:val="0"/>
              <w:autoSpaceDN w:val="0"/>
              <w:adjustRightInd w:val="0"/>
              <w:ind w:right="840"/>
              <w:jc w:val="right"/>
              <w:rPr>
                <w:rFonts w:hint="eastAsia" w:ascii="宋体" w:hAnsi="宋体"/>
                <w:szCs w:val="21"/>
              </w:rPr>
            </w:pPr>
          </w:p>
        </w:tc>
        <w:tc>
          <w:tcPr>
            <w:tcW w:w="1076" w:type="dxa"/>
            <w:vAlign w:val="center"/>
          </w:tcPr>
          <w:p w14:paraId="48D3DA6A">
            <w:pPr>
              <w:rPr>
                <w:rFonts w:hint="eastAsia" w:ascii="宋体" w:hAnsi="宋体" w:cs="Arial"/>
                <w:szCs w:val="21"/>
              </w:rPr>
            </w:pPr>
            <w:r>
              <w:rPr>
                <w:rFonts w:hint="eastAsia" w:ascii="宋体" w:hAnsi="宋体" w:cs="Arial"/>
                <w:szCs w:val="21"/>
              </w:rPr>
              <w:t>31022</w:t>
            </w:r>
          </w:p>
        </w:tc>
        <w:tc>
          <w:tcPr>
            <w:tcW w:w="2344" w:type="dxa"/>
            <w:vAlign w:val="center"/>
          </w:tcPr>
          <w:p w14:paraId="5D30B7CC">
            <w:pPr>
              <w:rPr>
                <w:rFonts w:hint="eastAsia" w:ascii="宋体" w:hAnsi="宋体"/>
                <w:szCs w:val="21"/>
              </w:rPr>
            </w:pPr>
            <w:r>
              <w:rPr>
                <w:rFonts w:hint="eastAsia" w:ascii="宋体" w:hAnsi="宋体"/>
                <w:szCs w:val="21"/>
              </w:rPr>
              <w:t xml:space="preserve">  无形资产购置</w:t>
            </w:r>
          </w:p>
        </w:tc>
        <w:tc>
          <w:tcPr>
            <w:tcW w:w="1080" w:type="dxa"/>
            <w:vAlign w:val="center"/>
          </w:tcPr>
          <w:p w14:paraId="3FD36A84">
            <w:pPr>
              <w:jc w:val="right"/>
              <w:rPr>
                <w:rFonts w:hint="eastAsia"/>
                <w:szCs w:val="21"/>
              </w:rPr>
            </w:pPr>
            <w:r>
              <w:rPr>
                <w:rFonts w:ascii="宋体" w:hAnsi="宋体" w:cs="宋体"/>
                <w:color w:val="000000"/>
                <w:szCs w:val="21"/>
              </w:rPr>
              <w:t>0.00</w:t>
            </w:r>
          </w:p>
        </w:tc>
      </w:tr>
      <w:tr w14:paraId="48C1F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14:paraId="1873A90A">
            <w:pPr>
              <w:autoSpaceDE w:val="0"/>
              <w:autoSpaceDN w:val="0"/>
              <w:adjustRightInd w:val="0"/>
              <w:ind w:right="840"/>
              <w:rPr>
                <w:rFonts w:hint="eastAsia" w:ascii="宋体" w:hAnsi="宋体"/>
                <w:szCs w:val="21"/>
              </w:rPr>
            </w:pPr>
          </w:p>
        </w:tc>
        <w:tc>
          <w:tcPr>
            <w:tcW w:w="2880" w:type="dxa"/>
            <w:vAlign w:val="center"/>
          </w:tcPr>
          <w:p w14:paraId="3402E2EA">
            <w:pPr>
              <w:autoSpaceDE w:val="0"/>
              <w:autoSpaceDN w:val="0"/>
              <w:adjustRightInd w:val="0"/>
              <w:ind w:right="840"/>
              <w:rPr>
                <w:rFonts w:hint="eastAsia" w:ascii="宋体" w:hAnsi="宋体"/>
                <w:szCs w:val="21"/>
              </w:rPr>
            </w:pPr>
          </w:p>
        </w:tc>
        <w:tc>
          <w:tcPr>
            <w:tcW w:w="1080" w:type="dxa"/>
            <w:vAlign w:val="center"/>
          </w:tcPr>
          <w:p w14:paraId="195D3EBE">
            <w:pPr>
              <w:autoSpaceDE w:val="0"/>
              <w:autoSpaceDN w:val="0"/>
              <w:adjustRightInd w:val="0"/>
              <w:ind w:right="840"/>
              <w:jc w:val="right"/>
              <w:rPr>
                <w:rFonts w:hint="eastAsia" w:ascii="宋体" w:hAnsi="宋体"/>
                <w:szCs w:val="21"/>
              </w:rPr>
            </w:pPr>
          </w:p>
        </w:tc>
        <w:tc>
          <w:tcPr>
            <w:tcW w:w="1076" w:type="dxa"/>
            <w:vAlign w:val="center"/>
          </w:tcPr>
          <w:p w14:paraId="6DBF341C">
            <w:pPr>
              <w:rPr>
                <w:rFonts w:ascii="宋体" w:hAnsi="宋体" w:cs="Arial"/>
                <w:szCs w:val="21"/>
              </w:rPr>
            </w:pPr>
            <w:r>
              <w:rPr>
                <w:rFonts w:hint="eastAsia" w:ascii="宋体" w:hAnsi="宋体" w:cs="Arial"/>
                <w:szCs w:val="21"/>
              </w:rPr>
              <w:t>31099</w:t>
            </w:r>
          </w:p>
        </w:tc>
        <w:tc>
          <w:tcPr>
            <w:tcW w:w="2344" w:type="dxa"/>
            <w:vAlign w:val="center"/>
          </w:tcPr>
          <w:p w14:paraId="50029B40">
            <w:pPr>
              <w:rPr>
                <w:rFonts w:ascii="宋体" w:hAnsi="宋体" w:cs="宋体"/>
                <w:szCs w:val="21"/>
              </w:rPr>
            </w:pPr>
            <w:r>
              <w:rPr>
                <w:rFonts w:hint="eastAsia" w:ascii="宋体" w:hAnsi="宋体"/>
                <w:szCs w:val="21"/>
              </w:rPr>
              <w:t xml:space="preserve">  其他资本性支出</w:t>
            </w:r>
          </w:p>
        </w:tc>
        <w:tc>
          <w:tcPr>
            <w:tcW w:w="1080" w:type="dxa"/>
            <w:vAlign w:val="center"/>
          </w:tcPr>
          <w:p w14:paraId="098C390A">
            <w:pPr>
              <w:jc w:val="right"/>
            </w:pPr>
            <w:r>
              <w:rPr>
                <w:rFonts w:ascii="宋体" w:hAnsi="宋体" w:cs="宋体"/>
                <w:color w:val="000000"/>
                <w:szCs w:val="21"/>
              </w:rPr>
              <w:t>0.00</w:t>
            </w:r>
          </w:p>
        </w:tc>
      </w:tr>
      <w:tr w14:paraId="6F86E5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3960" w:type="dxa"/>
            <w:gridSpan w:val="2"/>
            <w:vAlign w:val="center"/>
          </w:tcPr>
          <w:p w14:paraId="1DF5BF58">
            <w:pPr>
              <w:autoSpaceDE w:val="0"/>
              <w:autoSpaceDN w:val="0"/>
              <w:adjustRightInd w:val="0"/>
              <w:ind w:right="840"/>
              <w:jc w:val="center"/>
              <w:rPr>
                <w:rFonts w:hint="eastAsia" w:ascii="宋体" w:hAnsi="宋体"/>
                <w:szCs w:val="21"/>
              </w:rPr>
            </w:pPr>
            <w:r>
              <w:rPr>
                <w:rFonts w:hint="eastAsia" w:ascii="宋体" w:hAnsi="宋体"/>
                <w:szCs w:val="21"/>
              </w:rPr>
              <w:t>人员经费合计</w:t>
            </w:r>
          </w:p>
        </w:tc>
        <w:tc>
          <w:tcPr>
            <w:tcW w:w="1080" w:type="dxa"/>
            <w:vAlign w:val="center"/>
          </w:tcPr>
          <w:p w14:paraId="36F84BC1">
            <w:pPr>
              <w:autoSpaceDE w:val="0"/>
              <w:autoSpaceDN w:val="0"/>
              <w:adjustRightInd w:val="0"/>
              <w:ind w:right="840"/>
              <w:jc w:val="right"/>
              <w:rPr>
                <w:rFonts w:hint="eastAsia" w:ascii="宋体" w:hAnsi="宋体"/>
                <w:szCs w:val="21"/>
              </w:rPr>
            </w:pPr>
            <w:r>
              <w:rPr>
                <w:rFonts w:ascii="宋体" w:hAnsi="宋体" w:cs="宋体"/>
                <w:color w:val="000000"/>
                <w:szCs w:val="21"/>
              </w:rPr>
              <w:t>583.98</w:t>
            </w:r>
          </w:p>
        </w:tc>
        <w:tc>
          <w:tcPr>
            <w:tcW w:w="3420" w:type="dxa"/>
            <w:gridSpan w:val="2"/>
            <w:vAlign w:val="center"/>
          </w:tcPr>
          <w:p w14:paraId="025812C7">
            <w:pPr>
              <w:jc w:val="center"/>
              <w:rPr>
                <w:rFonts w:hint="eastAsia" w:ascii="宋体" w:hAnsi="宋体"/>
                <w:szCs w:val="21"/>
              </w:rPr>
            </w:pPr>
            <w:r>
              <w:rPr>
                <w:rFonts w:hint="eastAsia" w:ascii="宋体" w:hAnsi="宋体"/>
                <w:szCs w:val="21"/>
              </w:rPr>
              <w:t>公用经费合计</w:t>
            </w:r>
          </w:p>
        </w:tc>
        <w:tc>
          <w:tcPr>
            <w:tcW w:w="1080" w:type="dxa"/>
            <w:vAlign w:val="center"/>
          </w:tcPr>
          <w:p w14:paraId="3326A7B3">
            <w:pPr>
              <w:jc w:val="right"/>
              <w:rPr>
                <w:rFonts w:ascii="宋体" w:hAnsi="宋体" w:cs="宋体"/>
                <w:szCs w:val="21"/>
              </w:rPr>
            </w:pPr>
            <w:r>
              <w:rPr>
                <w:rFonts w:hint="eastAsia" w:ascii="宋体" w:hAnsi="宋体" w:cs="宋体"/>
                <w:szCs w:val="21"/>
              </w:rPr>
              <w:t>38.19</w:t>
            </w:r>
          </w:p>
        </w:tc>
      </w:tr>
    </w:tbl>
    <w:p w14:paraId="329AC2D6">
      <w:pPr>
        <w:autoSpaceDE w:val="0"/>
        <w:autoSpaceDN w:val="0"/>
        <w:adjustRightInd w:val="0"/>
        <w:rPr>
          <w:rFonts w:hint="eastAsia" w:ascii="宋体" w:hAnsi="宋体"/>
          <w:szCs w:val="21"/>
        </w:rPr>
        <w:sectPr>
          <w:pgSz w:w="11906" w:h="16838"/>
          <w:pgMar w:top="1440" w:right="1797" w:bottom="1440" w:left="1797" w:header="851" w:footer="992" w:gutter="0"/>
          <w:cols w:space="720" w:num="1"/>
          <w:docGrid w:linePitch="312" w:charSpace="0"/>
        </w:sectPr>
      </w:pPr>
      <w:r>
        <w:rPr>
          <w:rFonts w:hint="eastAsia" w:ascii="宋体" w:hAnsi="宋体"/>
          <w:szCs w:val="21"/>
        </w:rPr>
        <w:t>注：本表反映单位本年度一般公共预算财政拨款基本支出明细情况。</w:t>
      </w:r>
    </w:p>
    <w:p w14:paraId="03AC6E77">
      <w:pPr>
        <w:autoSpaceDE w:val="0"/>
        <w:autoSpaceDN w:val="0"/>
        <w:adjustRightInd w:val="0"/>
        <w:jc w:val="center"/>
        <w:outlineLvl w:val="0"/>
        <w:rPr>
          <w:rFonts w:hint="eastAsia" w:ascii="宋体" w:hAnsi="宋体"/>
          <w:szCs w:val="21"/>
        </w:rPr>
      </w:pPr>
      <w:r>
        <w:rPr>
          <w:rFonts w:hint="eastAsia" w:ascii="宋体" w:hAnsi="宋体"/>
          <w:szCs w:val="21"/>
        </w:rPr>
        <w:t>财政拨款“三公”经费支出决算表</w:t>
      </w:r>
    </w:p>
    <w:p w14:paraId="2A4C16EF">
      <w:pPr>
        <w:autoSpaceDE w:val="0"/>
        <w:autoSpaceDN w:val="0"/>
        <w:adjustRightInd w:val="0"/>
        <w:ind w:right="675"/>
        <w:jc w:val="right"/>
        <w:rPr>
          <w:rFonts w:hint="eastAsia" w:ascii="宋体" w:hAnsi="宋体"/>
          <w:szCs w:val="21"/>
        </w:rPr>
      </w:pPr>
      <w:r>
        <w:rPr>
          <w:rFonts w:hint="eastAsia" w:ascii="宋体" w:hAnsi="宋体"/>
          <w:szCs w:val="21"/>
        </w:rPr>
        <w:t>单位：万元</w:t>
      </w:r>
    </w:p>
    <w:tbl>
      <w:tblPr>
        <w:tblStyle w:val="8"/>
        <w:tblW w:w="12914"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108" w:type="dxa"/>
          <w:bottom w:w="0" w:type="dxa"/>
          <w:right w:w="108" w:type="dxa"/>
        </w:tblCellMar>
      </w:tblPr>
      <w:tblGrid>
        <w:gridCol w:w="1076"/>
        <w:gridCol w:w="1076"/>
        <w:gridCol w:w="1076"/>
        <w:gridCol w:w="1076"/>
        <w:gridCol w:w="1076"/>
        <w:gridCol w:w="1076"/>
        <w:gridCol w:w="1076"/>
        <w:gridCol w:w="1076"/>
        <w:gridCol w:w="1076"/>
        <w:gridCol w:w="1076"/>
        <w:gridCol w:w="1077"/>
        <w:gridCol w:w="1077"/>
      </w:tblGrid>
      <w:tr w14:paraId="78F65A6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85" w:hRule="atLeast"/>
          <w:jc w:val="center"/>
        </w:trPr>
        <w:tc>
          <w:tcPr>
            <w:tcW w:w="12914" w:type="dxa"/>
            <w:gridSpan w:val="12"/>
            <w:tcBorders>
              <w:top w:val="single" w:color="auto" w:sz="6" w:space="0"/>
              <w:left w:val="single" w:color="auto" w:sz="6" w:space="0"/>
              <w:bottom w:val="single" w:color="auto" w:sz="6" w:space="0"/>
              <w:right w:val="single" w:color="auto" w:sz="6" w:space="0"/>
            </w:tcBorders>
            <w:vAlign w:val="center"/>
          </w:tcPr>
          <w:p w14:paraId="2BFF4413">
            <w:pPr>
              <w:widowControl/>
              <w:jc w:val="center"/>
              <w:rPr>
                <w:rFonts w:ascii="宋体" w:hAnsi="宋体" w:cs="宋体"/>
                <w:kern w:val="0"/>
                <w:szCs w:val="21"/>
              </w:rPr>
            </w:pPr>
            <w:r>
              <w:rPr>
                <w:rFonts w:hint="eastAsia" w:ascii="宋体" w:hAnsi="宋体"/>
                <w:szCs w:val="21"/>
              </w:rPr>
              <w:t>财政拨款“三公”经费</w:t>
            </w:r>
          </w:p>
        </w:tc>
      </w:tr>
      <w:tr w14:paraId="1D4604C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85" w:hRule="atLeast"/>
          <w:jc w:val="center"/>
        </w:trPr>
        <w:tc>
          <w:tcPr>
            <w:tcW w:w="2152" w:type="dxa"/>
            <w:gridSpan w:val="2"/>
            <w:vMerge w:val="restart"/>
            <w:tcBorders>
              <w:top w:val="single" w:color="auto" w:sz="6" w:space="0"/>
              <w:left w:val="single" w:color="auto" w:sz="6" w:space="0"/>
              <w:bottom w:val="single" w:color="auto" w:sz="6" w:space="0"/>
            </w:tcBorders>
            <w:vAlign w:val="center"/>
          </w:tcPr>
          <w:p w14:paraId="27078A06">
            <w:pPr>
              <w:widowControl/>
              <w:jc w:val="center"/>
              <w:rPr>
                <w:rFonts w:ascii="宋体" w:hAnsi="宋体" w:cs="宋体"/>
                <w:kern w:val="0"/>
                <w:szCs w:val="21"/>
              </w:rPr>
            </w:pPr>
            <w:r>
              <w:rPr>
                <w:rFonts w:hint="eastAsia" w:ascii="宋体" w:hAnsi="宋体" w:cs="宋体"/>
                <w:kern w:val="0"/>
                <w:szCs w:val="21"/>
              </w:rPr>
              <w:t>合计</w:t>
            </w:r>
          </w:p>
        </w:tc>
        <w:tc>
          <w:tcPr>
            <w:tcW w:w="2152" w:type="dxa"/>
            <w:gridSpan w:val="2"/>
            <w:vMerge w:val="restart"/>
            <w:tcBorders>
              <w:top w:val="single" w:color="auto" w:sz="6" w:space="0"/>
              <w:bottom w:val="single" w:color="auto" w:sz="6" w:space="0"/>
            </w:tcBorders>
            <w:vAlign w:val="center"/>
          </w:tcPr>
          <w:p w14:paraId="6427AFC5">
            <w:pPr>
              <w:widowControl/>
              <w:jc w:val="center"/>
              <w:rPr>
                <w:rFonts w:hint="eastAsia" w:ascii="宋体" w:hAnsi="宋体" w:cs="宋体"/>
                <w:kern w:val="0"/>
                <w:szCs w:val="21"/>
              </w:rPr>
            </w:pPr>
            <w:r>
              <w:rPr>
                <w:rFonts w:hint="eastAsia" w:ascii="宋体" w:hAnsi="宋体" w:cs="宋体"/>
                <w:kern w:val="0"/>
                <w:szCs w:val="21"/>
              </w:rPr>
              <w:t>因公出国</w:t>
            </w:r>
          </w:p>
          <w:p w14:paraId="0A0631D9">
            <w:pPr>
              <w:widowControl/>
              <w:jc w:val="center"/>
              <w:rPr>
                <w:rFonts w:ascii="宋体" w:hAnsi="宋体" w:cs="宋体"/>
                <w:kern w:val="0"/>
                <w:szCs w:val="21"/>
              </w:rPr>
            </w:pPr>
            <w:r>
              <w:rPr>
                <w:rFonts w:hint="eastAsia" w:ascii="宋体" w:hAnsi="宋体" w:cs="宋体"/>
                <w:kern w:val="0"/>
                <w:szCs w:val="21"/>
              </w:rPr>
              <w:t>（境）费</w:t>
            </w:r>
          </w:p>
        </w:tc>
        <w:tc>
          <w:tcPr>
            <w:tcW w:w="6456" w:type="dxa"/>
            <w:gridSpan w:val="6"/>
            <w:tcBorders>
              <w:top w:val="single" w:color="auto" w:sz="6" w:space="0"/>
              <w:bottom w:val="single" w:color="auto" w:sz="6" w:space="0"/>
            </w:tcBorders>
            <w:vAlign w:val="center"/>
          </w:tcPr>
          <w:p w14:paraId="779D9411">
            <w:pPr>
              <w:widowControl/>
              <w:jc w:val="center"/>
              <w:rPr>
                <w:rFonts w:ascii="宋体" w:hAnsi="宋体" w:cs="宋体"/>
                <w:kern w:val="0"/>
                <w:szCs w:val="21"/>
              </w:rPr>
            </w:pPr>
            <w:r>
              <w:rPr>
                <w:rFonts w:hint="eastAsia" w:ascii="宋体" w:hAnsi="宋体" w:cs="宋体"/>
                <w:kern w:val="0"/>
                <w:szCs w:val="21"/>
              </w:rPr>
              <w:t>公务用车购置及运行维护费</w:t>
            </w:r>
          </w:p>
        </w:tc>
        <w:tc>
          <w:tcPr>
            <w:tcW w:w="2154" w:type="dxa"/>
            <w:gridSpan w:val="2"/>
            <w:vMerge w:val="restart"/>
            <w:tcBorders>
              <w:top w:val="single" w:color="auto" w:sz="6" w:space="0"/>
              <w:bottom w:val="single" w:color="auto" w:sz="6" w:space="0"/>
            </w:tcBorders>
            <w:vAlign w:val="center"/>
          </w:tcPr>
          <w:p w14:paraId="429138B8">
            <w:pPr>
              <w:widowControl/>
              <w:jc w:val="center"/>
              <w:rPr>
                <w:rFonts w:ascii="宋体" w:hAnsi="宋体" w:cs="宋体"/>
                <w:kern w:val="0"/>
                <w:szCs w:val="21"/>
              </w:rPr>
            </w:pPr>
            <w:r>
              <w:rPr>
                <w:rFonts w:hint="eastAsia" w:ascii="宋体" w:hAnsi="宋体" w:cs="宋体"/>
                <w:kern w:val="0"/>
                <w:szCs w:val="21"/>
              </w:rPr>
              <w:t>公务接待费</w:t>
            </w:r>
          </w:p>
        </w:tc>
      </w:tr>
      <w:tr w14:paraId="01AA263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731" w:hRule="atLeast"/>
          <w:jc w:val="center"/>
        </w:trPr>
        <w:tc>
          <w:tcPr>
            <w:tcW w:w="2152" w:type="dxa"/>
            <w:gridSpan w:val="2"/>
            <w:vMerge w:val="continue"/>
            <w:tcBorders>
              <w:top w:val="single" w:color="auto" w:sz="6" w:space="0"/>
              <w:left w:val="single" w:color="auto" w:sz="6" w:space="0"/>
              <w:bottom w:val="single" w:color="auto" w:sz="6" w:space="0"/>
            </w:tcBorders>
            <w:vAlign w:val="center"/>
          </w:tcPr>
          <w:p w14:paraId="47CE01CF">
            <w:pPr>
              <w:widowControl/>
              <w:jc w:val="left"/>
              <w:rPr>
                <w:rFonts w:ascii="宋体" w:hAnsi="宋体" w:cs="宋体"/>
                <w:kern w:val="0"/>
                <w:szCs w:val="21"/>
              </w:rPr>
            </w:pPr>
          </w:p>
        </w:tc>
        <w:tc>
          <w:tcPr>
            <w:tcW w:w="2152" w:type="dxa"/>
            <w:gridSpan w:val="2"/>
            <w:vMerge w:val="continue"/>
            <w:tcBorders>
              <w:top w:val="single" w:color="auto" w:sz="6" w:space="0"/>
              <w:bottom w:val="single" w:color="auto" w:sz="6" w:space="0"/>
            </w:tcBorders>
            <w:vAlign w:val="center"/>
          </w:tcPr>
          <w:p w14:paraId="3F81F535">
            <w:pPr>
              <w:widowControl/>
              <w:jc w:val="left"/>
              <w:rPr>
                <w:rFonts w:ascii="宋体" w:hAnsi="宋体" w:cs="宋体"/>
                <w:kern w:val="0"/>
                <w:szCs w:val="21"/>
              </w:rPr>
            </w:pPr>
          </w:p>
        </w:tc>
        <w:tc>
          <w:tcPr>
            <w:tcW w:w="2152" w:type="dxa"/>
            <w:gridSpan w:val="2"/>
            <w:tcBorders>
              <w:top w:val="single" w:color="auto" w:sz="6" w:space="0"/>
              <w:bottom w:val="single" w:color="auto" w:sz="6" w:space="0"/>
            </w:tcBorders>
            <w:vAlign w:val="center"/>
          </w:tcPr>
          <w:p w14:paraId="343BBD25">
            <w:pPr>
              <w:widowControl/>
              <w:jc w:val="center"/>
              <w:rPr>
                <w:rFonts w:ascii="宋体" w:hAnsi="宋体" w:cs="宋体"/>
                <w:kern w:val="0"/>
                <w:szCs w:val="21"/>
              </w:rPr>
            </w:pPr>
            <w:r>
              <w:rPr>
                <w:rFonts w:hint="eastAsia" w:ascii="宋体" w:hAnsi="宋体" w:cs="宋体"/>
                <w:kern w:val="0"/>
                <w:szCs w:val="21"/>
              </w:rPr>
              <w:t>小计</w:t>
            </w:r>
          </w:p>
        </w:tc>
        <w:tc>
          <w:tcPr>
            <w:tcW w:w="2152" w:type="dxa"/>
            <w:gridSpan w:val="2"/>
            <w:tcBorders>
              <w:top w:val="single" w:color="auto" w:sz="6" w:space="0"/>
              <w:bottom w:val="single" w:color="auto" w:sz="6" w:space="0"/>
            </w:tcBorders>
            <w:vAlign w:val="center"/>
          </w:tcPr>
          <w:p w14:paraId="353674B6">
            <w:pPr>
              <w:widowControl/>
              <w:jc w:val="center"/>
              <w:rPr>
                <w:rFonts w:hint="eastAsia" w:ascii="宋体" w:hAnsi="宋体" w:cs="宋体"/>
                <w:kern w:val="0"/>
                <w:szCs w:val="21"/>
              </w:rPr>
            </w:pPr>
            <w:r>
              <w:rPr>
                <w:rFonts w:hint="eastAsia" w:ascii="宋体" w:hAnsi="宋体" w:cs="宋体"/>
                <w:kern w:val="0"/>
                <w:szCs w:val="21"/>
              </w:rPr>
              <w:t>公务用车</w:t>
            </w:r>
          </w:p>
          <w:p w14:paraId="3E79B97A">
            <w:pPr>
              <w:widowControl/>
              <w:jc w:val="center"/>
              <w:rPr>
                <w:rFonts w:ascii="宋体" w:hAnsi="宋体" w:cs="宋体"/>
                <w:kern w:val="0"/>
                <w:szCs w:val="21"/>
              </w:rPr>
            </w:pPr>
            <w:r>
              <w:rPr>
                <w:rFonts w:hint="eastAsia" w:ascii="宋体" w:hAnsi="宋体" w:cs="宋体"/>
                <w:kern w:val="0"/>
                <w:szCs w:val="21"/>
              </w:rPr>
              <w:t>购置费</w:t>
            </w:r>
          </w:p>
        </w:tc>
        <w:tc>
          <w:tcPr>
            <w:tcW w:w="2152" w:type="dxa"/>
            <w:gridSpan w:val="2"/>
            <w:tcBorders>
              <w:top w:val="single" w:color="auto" w:sz="6" w:space="0"/>
              <w:bottom w:val="single" w:color="auto" w:sz="6" w:space="0"/>
            </w:tcBorders>
            <w:vAlign w:val="center"/>
          </w:tcPr>
          <w:p w14:paraId="3C292E3E">
            <w:pPr>
              <w:widowControl/>
              <w:jc w:val="center"/>
              <w:rPr>
                <w:rFonts w:hint="eastAsia" w:ascii="宋体" w:hAnsi="宋体" w:cs="宋体"/>
                <w:kern w:val="0"/>
                <w:szCs w:val="21"/>
              </w:rPr>
            </w:pPr>
            <w:r>
              <w:rPr>
                <w:rFonts w:hint="eastAsia" w:ascii="宋体" w:hAnsi="宋体" w:cs="宋体"/>
                <w:kern w:val="0"/>
                <w:szCs w:val="21"/>
              </w:rPr>
              <w:t>公务用车</w:t>
            </w:r>
          </w:p>
          <w:p w14:paraId="58B894F7">
            <w:pPr>
              <w:widowControl/>
              <w:jc w:val="center"/>
              <w:rPr>
                <w:rFonts w:ascii="宋体" w:hAnsi="宋体" w:cs="宋体"/>
                <w:kern w:val="0"/>
                <w:szCs w:val="21"/>
              </w:rPr>
            </w:pPr>
            <w:r>
              <w:rPr>
                <w:rFonts w:hint="eastAsia" w:ascii="宋体" w:hAnsi="宋体" w:cs="宋体"/>
                <w:kern w:val="0"/>
                <w:szCs w:val="21"/>
              </w:rPr>
              <w:t>运行维护费</w:t>
            </w:r>
          </w:p>
        </w:tc>
        <w:tc>
          <w:tcPr>
            <w:tcW w:w="2154" w:type="dxa"/>
            <w:gridSpan w:val="2"/>
            <w:vMerge w:val="continue"/>
            <w:tcBorders>
              <w:top w:val="single" w:color="auto" w:sz="6" w:space="0"/>
              <w:bottom w:val="single" w:color="auto" w:sz="6" w:space="0"/>
            </w:tcBorders>
            <w:vAlign w:val="center"/>
          </w:tcPr>
          <w:p w14:paraId="253DAEE8">
            <w:pPr>
              <w:widowControl/>
              <w:jc w:val="left"/>
              <w:rPr>
                <w:rFonts w:ascii="宋体" w:hAnsi="宋体" w:cs="宋体"/>
                <w:kern w:val="0"/>
                <w:szCs w:val="21"/>
              </w:rPr>
            </w:pPr>
          </w:p>
        </w:tc>
      </w:tr>
      <w:tr w14:paraId="23C3FA0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743" w:hRule="atLeast"/>
          <w:jc w:val="center"/>
        </w:trPr>
        <w:tc>
          <w:tcPr>
            <w:tcW w:w="1076" w:type="dxa"/>
            <w:tcBorders>
              <w:top w:val="single" w:color="auto" w:sz="6" w:space="0"/>
              <w:left w:val="single" w:color="auto" w:sz="6" w:space="0"/>
              <w:bottom w:val="single" w:color="auto" w:sz="6" w:space="0"/>
              <w:right w:val="single" w:color="auto" w:sz="4" w:space="0"/>
            </w:tcBorders>
            <w:vAlign w:val="center"/>
          </w:tcPr>
          <w:p w14:paraId="6BCDE316">
            <w:pPr>
              <w:widowControl/>
              <w:jc w:val="center"/>
              <w:rPr>
                <w:rFonts w:hint="eastAsia" w:ascii="宋体" w:hAnsi="宋体" w:cs="宋体"/>
                <w:kern w:val="0"/>
                <w:szCs w:val="21"/>
              </w:rPr>
            </w:pPr>
            <w:r>
              <w:rPr>
                <w:rFonts w:hint="eastAsia" w:ascii="宋体" w:hAnsi="宋体" w:cs="宋体"/>
                <w:kern w:val="0"/>
                <w:szCs w:val="21"/>
              </w:rPr>
              <w:t>预算数</w:t>
            </w:r>
          </w:p>
        </w:tc>
        <w:tc>
          <w:tcPr>
            <w:tcW w:w="1076" w:type="dxa"/>
            <w:tcBorders>
              <w:top w:val="single" w:color="auto" w:sz="6" w:space="0"/>
              <w:left w:val="single" w:color="auto" w:sz="4" w:space="0"/>
              <w:bottom w:val="single" w:color="auto" w:sz="6" w:space="0"/>
            </w:tcBorders>
            <w:vAlign w:val="center"/>
          </w:tcPr>
          <w:p w14:paraId="14E6AB74">
            <w:pPr>
              <w:widowControl/>
              <w:jc w:val="center"/>
              <w:rPr>
                <w:rFonts w:hint="eastAsia" w:ascii="宋体" w:hAnsi="宋体" w:cs="宋体"/>
                <w:kern w:val="0"/>
                <w:szCs w:val="21"/>
              </w:rPr>
            </w:pPr>
            <w:r>
              <w:rPr>
                <w:rFonts w:hint="eastAsia" w:ascii="宋体" w:hAnsi="宋体" w:cs="宋体"/>
                <w:kern w:val="0"/>
                <w:szCs w:val="21"/>
              </w:rPr>
              <w:t>决算数</w:t>
            </w:r>
          </w:p>
        </w:tc>
        <w:tc>
          <w:tcPr>
            <w:tcW w:w="1076" w:type="dxa"/>
            <w:tcBorders>
              <w:top w:val="single" w:color="auto" w:sz="6" w:space="0"/>
              <w:bottom w:val="single" w:color="auto" w:sz="6" w:space="0"/>
              <w:right w:val="single" w:color="auto" w:sz="4" w:space="0"/>
            </w:tcBorders>
            <w:vAlign w:val="center"/>
          </w:tcPr>
          <w:p w14:paraId="497360AD">
            <w:pPr>
              <w:widowControl/>
              <w:jc w:val="center"/>
              <w:rPr>
                <w:rFonts w:hint="eastAsia" w:ascii="宋体" w:hAnsi="宋体" w:cs="宋体"/>
                <w:kern w:val="0"/>
                <w:szCs w:val="21"/>
              </w:rPr>
            </w:pPr>
            <w:r>
              <w:rPr>
                <w:rFonts w:hint="eastAsia" w:ascii="宋体" w:hAnsi="宋体" w:cs="宋体"/>
                <w:kern w:val="0"/>
                <w:szCs w:val="21"/>
              </w:rPr>
              <w:t>预算数</w:t>
            </w:r>
          </w:p>
        </w:tc>
        <w:tc>
          <w:tcPr>
            <w:tcW w:w="1076" w:type="dxa"/>
            <w:tcBorders>
              <w:top w:val="single" w:color="auto" w:sz="6" w:space="0"/>
              <w:left w:val="single" w:color="auto" w:sz="4" w:space="0"/>
              <w:bottom w:val="single" w:color="auto" w:sz="6" w:space="0"/>
            </w:tcBorders>
            <w:vAlign w:val="center"/>
          </w:tcPr>
          <w:p w14:paraId="1DD7B310">
            <w:pPr>
              <w:widowControl/>
              <w:jc w:val="center"/>
              <w:rPr>
                <w:rFonts w:hint="eastAsia" w:ascii="宋体" w:hAnsi="宋体" w:cs="宋体"/>
                <w:kern w:val="0"/>
                <w:szCs w:val="21"/>
              </w:rPr>
            </w:pPr>
            <w:r>
              <w:rPr>
                <w:rFonts w:hint="eastAsia" w:ascii="宋体" w:hAnsi="宋体" w:cs="宋体"/>
                <w:kern w:val="0"/>
                <w:szCs w:val="21"/>
              </w:rPr>
              <w:t>决算数</w:t>
            </w:r>
          </w:p>
        </w:tc>
        <w:tc>
          <w:tcPr>
            <w:tcW w:w="1076" w:type="dxa"/>
            <w:tcBorders>
              <w:top w:val="single" w:color="auto" w:sz="6" w:space="0"/>
              <w:bottom w:val="single" w:color="auto" w:sz="6" w:space="0"/>
              <w:right w:val="single" w:color="auto" w:sz="4" w:space="0"/>
            </w:tcBorders>
            <w:vAlign w:val="center"/>
          </w:tcPr>
          <w:p w14:paraId="6195B76F">
            <w:pPr>
              <w:widowControl/>
              <w:jc w:val="center"/>
              <w:rPr>
                <w:rFonts w:hint="eastAsia" w:ascii="宋体" w:hAnsi="宋体" w:cs="宋体"/>
                <w:kern w:val="0"/>
                <w:szCs w:val="21"/>
              </w:rPr>
            </w:pPr>
            <w:r>
              <w:rPr>
                <w:rFonts w:hint="eastAsia" w:ascii="宋体" w:hAnsi="宋体" w:cs="宋体"/>
                <w:kern w:val="0"/>
                <w:szCs w:val="21"/>
              </w:rPr>
              <w:t>预算数</w:t>
            </w:r>
          </w:p>
        </w:tc>
        <w:tc>
          <w:tcPr>
            <w:tcW w:w="1076" w:type="dxa"/>
            <w:tcBorders>
              <w:top w:val="single" w:color="auto" w:sz="6" w:space="0"/>
              <w:left w:val="single" w:color="auto" w:sz="4" w:space="0"/>
              <w:bottom w:val="single" w:color="auto" w:sz="6" w:space="0"/>
            </w:tcBorders>
            <w:vAlign w:val="center"/>
          </w:tcPr>
          <w:p w14:paraId="4D5AC45E">
            <w:pPr>
              <w:widowControl/>
              <w:jc w:val="center"/>
              <w:rPr>
                <w:rFonts w:hint="eastAsia" w:ascii="宋体" w:hAnsi="宋体" w:cs="宋体"/>
                <w:kern w:val="0"/>
                <w:szCs w:val="21"/>
              </w:rPr>
            </w:pPr>
            <w:r>
              <w:rPr>
                <w:rFonts w:hint="eastAsia" w:ascii="宋体" w:hAnsi="宋体" w:cs="宋体"/>
                <w:kern w:val="0"/>
                <w:szCs w:val="21"/>
              </w:rPr>
              <w:t>决算数</w:t>
            </w:r>
          </w:p>
        </w:tc>
        <w:tc>
          <w:tcPr>
            <w:tcW w:w="1076" w:type="dxa"/>
            <w:tcBorders>
              <w:top w:val="single" w:color="auto" w:sz="6" w:space="0"/>
              <w:bottom w:val="single" w:color="auto" w:sz="6" w:space="0"/>
              <w:right w:val="single" w:color="auto" w:sz="4" w:space="0"/>
            </w:tcBorders>
            <w:vAlign w:val="center"/>
          </w:tcPr>
          <w:p w14:paraId="0CA3F13A">
            <w:pPr>
              <w:widowControl/>
              <w:jc w:val="center"/>
              <w:rPr>
                <w:rFonts w:hint="eastAsia" w:ascii="宋体" w:hAnsi="宋体" w:cs="宋体"/>
                <w:kern w:val="0"/>
                <w:szCs w:val="21"/>
              </w:rPr>
            </w:pPr>
            <w:r>
              <w:rPr>
                <w:rFonts w:hint="eastAsia" w:ascii="宋体" w:hAnsi="宋体" w:cs="宋体"/>
                <w:kern w:val="0"/>
                <w:szCs w:val="21"/>
              </w:rPr>
              <w:t>预算数</w:t>
            </w:r>
          </w:p>
        </w:tc>
        <w:tc>
          <w:tcPr>
            <w:tcW w:w="1076" w:type="dxa"/>
            <w:tcBorders>
              <w:top w:val="single" w:color="auto" w:sz="6" w:space="0"/>
              <w:left w:val="single" w:color="auto" w:sz="4" w:space="0"/>
              <w:bottom w:val="single" w:color="auto" w:sz="6" w:space="0"/>
            </w:tcBorders>
            <w:vAlign w:val="center"/>
          </w:tcPr>
          <w:p w14:paraId="3B5AA666">
            <w:pPr>
              <w:widowControl/>
              <w:jc w:val="center"/>
              <w:rPr>
                <w:rFonts w:hint="eastAsia" w:ascii="宋体" w:hAnsi="宋体" w:cs="宋体"/>
                <w:kern w:val="0"/>
                <w:szCs w:val="21"/>
              </w:rPr>
            </w:pPr>
            <w:r>
              <w:rPr>
                <w:rFonts w:hint="eastAsia" w:ascii="宋体" w:hAnsi="宋体" w:cs="宋体"/>
                <w:kern w:val="0"/>
                <w:szCs w:val="21"/>
              </w:rPr>
              <w:t>决算数</w:t>
            </w:r>
          </w:p>
        </w:tc>
        <w:tc>
          <w:tcPr>
            <w:tcW w:w="1076" w:type="dxa"/>
            <w:tcBorders>
              <w:top w:val="single" w:color="auto" w:sz="6" w:space="0"/>
              <w:bottom w:val="single" w:color="auto" w:sz="6" w:space="0"/>
              <w:right w:val="single" w:color="auto" w:sz="4" w:space="0"/>
            </w:tcBorders>
            <w:vAlign w:val="center"/>
          </w:tcPr>
          <w:p w14:paraId="19EAC7A8">
            <w:pPr>
              <w:widowControl/>
              <w:jc w:val="center"/>
              <w:rPr>
                <w:rFonts w:hint="eastAsia" w:ascii="宋体" w:hAnsi="宋体" w:cs="宋体"/>
                <w:kern w:val="0"/>
                <w:szCs w:val="21"/>
              </w:rPr>
            </w:pPr>
            <w:r>
              <w:rPr>
                <w:rFonts w:hint="eastAsia" w:ascii="宋体" w:hAnsi="宋体" w:cs="宋体"/>
                <w:kern w:val="0"/>
                <w:szCs w:val="21"/>
              </w:rPr>
              <w:t>预算数</w:t>
            </w:r>
          </w:p>
        </w:tc>
        <w:tc>
          <w:tcPr>
            <w:tcW w:w="1076" w:type="dxa"/>
            <w:tcBorders>
              <w:top w:val="single" w:color="auto" w:sz="6" w:space="0"/>
              <w:left w:val="single" w:color="auto" w:sz="4" w:space="0"/>
              <w:bottom w:val="single" w:color="auto" w:sz="6" w:space="0"/>
            </w:tcBorders>
            <w:vAlign w:val="center"/>
          </w:tcPr>
          <w:p w14:paraId="06A1A6F6">
            <w:pPr>
              <w:widowControl/>
              <w:jc w:val="center"/>
              <w:rPr>
                <w:rFonts w:hint="eastAsia" w:ascii="宋体" w:hAnsi="宋体" w:cs="宋体"/>
                <w:kern w:val="0"/>
                <w:szCs w:val="21"/>
              </w:rPr>
            </w:pPr>
            <w:r>
              <w:rPr>
                <w:rFonts w:hint="eastAsia" w:ascii="宋体" w:hAnsi="宋体" w:cs="宋体"/>
                <w:kern w:val="0"/>
                <w:szCs w:val="21"/>
              </w:rPr>
              <w:t>决算数</w:t>
            </w:r>
          </w:p>
        </w:tc>
        <w:tc>
          <w:tcPr>
            <w:tcW w:w="1077" w:type="dxa"/>
            <w:tcBorders>
              <w:top w:val="single" w:color="auto" w:sz="6" w:space="0"/>
              <w:bottom w:val="single" w:color="auto" w:sz="6" w:space="0"/>
              <w:right w:val="single" w:color="auto" w:sz="4" w:space="0"/>
            </w:tcBorders>
            <w:vAlign w:val="center"/>
          </w:tcPr>
          <w:p w14:paraId="1393E9C7">
            <w:pPr>
              <w:widowControl/>
              <w:jc w:val="center"/>
              <w:rPr>
                <w:rFonts w:hint="eastAsia" w:ascii="宋体" w:hAnsi="宋体" w:cs="宋体"/>
                <w:kern w:val="0"/>
                <w:szCs w:val="21"/>
              </w:rPr>
            </w:pPr>
            <w:r>
              <w:rPr>
                <w:rFonts w:hint="eastAsia" w:ascii="宋体" w:hAnsi="宋体" w:cs="宋体"/>
                <w:kern w:val="0"/>
                <w:szCs w:val="21"/>
              </w:rPr>
              <w:t>预算数</w:t>
            </w:r>
          </w:p>
        </w:tc>
        <w:tc>
          <w:tcPr>
            <w:tcW w:w="1077" w:type="dxa"/>
            <w:tcBorders>
              <w:top w:val="single" w:color="auto" w:sz="6" w:space="0"/>
              <w:left w:val="single" w:color="auto" w:sz="4" w:space="0"/>
              <w:bottom w:val="single" w:color="auto" w:sz="6" w:space="0"/>
            </w:tcBorders>
            <w:vAlign w:val="center"/>
          </w:tcPr>
          <w:p w14:paraId="325FB2A0">
            <w:pPr>
              <w:widowControl/>
              <w:jc w:val="center"/>
              <w:rPr>
                <w:rFonts w:hint="eastAsia" w:ascii="宋体" w:hAnsi="宋体" w:cs="宋体"/>
                <w:kern w:val="0"/>
                <w:szCs w:val="21"/>
              </w:rPr>
            </w:pPr>
            <w:r>
              <w:rPr>
                <w:rFonts w:hint="eastAsia" w:ascii="宋体" w:hAnsi="宋体" w:cs="宋体"/>
                <w:kern w:val="0"/>
                <w:szCs w:val="21"/>
              </w:rPr>
              <w:t>决算数</w:t>
            </w:r>
          </w:p>
        </w:tc>
      </w:tr>
      <w:tr w14:paraId="6D5047D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00" w:hRule="atLeast"/>
          <w:jc w:val="center"/>
        </w:trPr>
        <w:tc>
          <w:tcPr>
            <w:tcW w:w="1076" w:type="dxa"/>
            <w:tcBorders>
              <w:top w:val="single" w:color="auto" w:sz="6" w:space="0"/>
              <w:left w:val="single" w:color="auto" w:sz="6" w:space="0"/>
              <w:bottom w:val="single" w:color="auto" w:sz="6" w:space="0"/>
              <w:right w:val="single" w:color="auto" w:sz="4" w:space="0"/>
            </w:tcBorders>
            <w:vAlign w:val="center"/>
          </w:tcPr>
          <w:p w14:paraId="31D0C06E">
            <w:pPr>
              <w:jc w:val="right"/>
              <w:rPr>
                <w:rFonts w:hint="eastAsia"/>
                <w:szCs w:val="21"/>
              </w:rPr>
            </w:pPr>
            <w:r>
              <w:rPr>
                <w:rFonts w:ascii="宋体" w:hAnsi="宋体" w:cs="宋体"/>
                <w:color w:val="000000"/>
                <w:szCs w:val="21"/>
              </w:rPr>
              <w:t>0.10</w:t>
            </w:r>
          </w:p>
        </w:tc>
        <w:tc>
          <w:tcPr>
            <w:tcW w:w="1076" w:type="dxa"/>
            <w:tcBorders>
              <w:top w:val="single" w:color="auto" w:sz="6" w:space="0"/>
              <w:left w:val="single" w:color="auto" w:sz="4" w:space="0"/>
              <w:bottom w:val="single" w:color="auto" w:sz="6" w:space="0"/>
            </w:tcBorders>
            <w:vAlign w:val="center"/>
          </w:tcPr>
          <w:p w14:paraId="6FC0D6F6">
            <w:pPr>
              <w:jc w:val="right"/>
              <w:rPr>
                <w:rFonts w:hint="eastAsia"/>
                <w:szCs w:val="21"/>
              </w:rPr>
            </w:pPr>
            <w:r>
              <w:rPr>
                <w:rFonts w:ascii="宋体" w:hAnsi="宋体" w:cs="宋体"/>
                <w:color w:val="000000"/>
                <w:szCs w:val="21"/>
              </w:rPr>
              <w:t>0.02</w:t>
            </w:r>
          </w:p>
        </w:tc>
        <w:tc>
          <w:tcPr>
            <w:tcW w:w="1076" w:type="dxa"/>
            <w:tcBorders>
              <w:top w:val="single" w:color="auto" w:sz="6" w:space="0"/>
              <w:bottom w:val="single" w:color="auto" w:sz="6" w:space="0"/>
              <w:right w:val="single" w:color="auto" w:sz="4" w:space="0"/>
            </w:tcBorders>
            <w:vAlign w:val="center"/>
          </w:tcPr>
          <w:p w14:paraId="39A1EA6A">
            <w:pPr>
              <w:jc w:val="right"/>
              <w:rPr>
                <w:rFonts w:hint="eastAsia"/>
                <w:szCs w:val="21"/>
              </w:rPr>
            </w:pPr>
            <w:r>
              <w:rPr>
                <w:rFonts w:ascii="宋体" w:hAnsi="宋体" w:cs="宋体"/>
                <w:color w:val="000000"/>
                <w:szCs w:val="21"/>
              </w:rPr>
              <w:t>0.00</w:t>
            </w:r>
          </w:p>
        </w:tc>
        <w:tc>
          <w:tcPr>
            <w:tcW w:w="1076" w:type="dxa"/>
            <w:tcBorders>
              <w:top w:val="single" w:color="auto" w:sz="6" w:space="0"/>
              <w:left w:val="single" w:color="auto" w:sz="4" w:space="0"/>
              <w:bottom w:val="single" w:color="auto" w:sz="6" w:space="0"/>
            </w:tcBorders>
            <w:vAlign w:val="center"/>
          </w:tcPr>
          <w:p w14:paraId="4DC80D7E">
            <w:pPr>
              <w:jc w:val="right"/>
              <w:rPr>
                <w:szCs w:val="21"/>
              </w:rPr>
            </w:pPr>
            <w:r>
              <w:rPr>
                <w:rFonts w:ascii="宋体" w:hAnsi="宋体" w:cs="宋体"/>
                <w:color w:val="000000"/>
                <w:szCs w:val="21"/>
              </w:rPr>
              <w:t>0.00</w:t>
            </w:r>
          </w:p>
        </w:tc>
        <w:tc>
          <w:tcPr>
            <w:tcW w:w="1076" w:type="dxa"/>
            <w:tcBorders>
              <w:top w:val="single" w:color="auto" w:sz="6" w:space="0"/>
              <w:bottom w:val="single" w:color="auto" w:sz="6" w:space="0"/>
              <w:right w:val="single" w:color="auto" w:sz="4" w:space="0"/>
            </w:tcBorders>
            <w:vAlign w:val="center"/>
          </w:tcPr>
          <w:p w14:paraId="2BD3B971">
            <w:pPr>
              <w:jc w:val="right"/>
              <w:rPr>
                <w:szCs w:val="21"/>
              </w:rPr>
            </w:pPr>
            <w:r>
              <w:rPr>
                <w:rFonts w:ascii="宋体" w:hAnsi="宋体" w:cs="宋体"/>
                <w:color w:val="000000"/>
                <w:szCs w:val="21"/>
              </w:rPr>
              <w:t>0.00</w:t>
            </w:r>
          </w:p>
        </w:tc>
        <w:tc>
          <w:tcPr>
            <w:tcW w:w="1076" w:type="dxa"/>
            <w:tcBorders>
              <w:top w:val="single" w:color="auto" w:sz="6" w:space="0"/>
              <w:left w:val="single" w:color="auto" w:sz="4" w:space="0"/>
              <w:bottom w:val="single" w:color="auto" w:sz="6" w:space="0"/>
            </w:tcBorders>
            <w:vAlign w:val="center"/>
          </w:tcPr>
          <w:p w14:paraId="2B67CFCA">
            <w:pPr>
              <w:jc w:val="right"/>
              <w:rPr>
                <w:szCs w:val="21"/>
              </w:rPr>
            </w:pPr>
            <w:r>
              <w:rPr>
                <w:rFonts w:ascii="宋体" w:hAnsi="宋体" w:cs="宋体"/>
                <w:color w:val="000000"/>
                <w:szCs w:val="21"/>
              </w:rPr>
              <w:t>0.00</w:t>
            </w:r>
          </w:p>
        </w:tc>
        <w:tc>
          <w:tcPr>
            <w:tcW w:w="1076" w:type="dxa"/>
            <w:tcBorders>
              <w:top w:val="single" w:color="auto" w:sz="6" w:space="0"/>
              <w:bottom w:val="single" w:color="auto" w:sz="6" w:space="0"/>
              <w:right w:val="single" w:color="auto" w:sz="4" w:space="0"/>
            </w:tcBorders>
            <w:vAlign w:val="center"/>
          </w:tcPr>
          <w:p w14:paraId="4C1A7EA7">
            <w:pPr>
              <w:jc w:val="right"/>
              <w:rPr>
                <w:rFonts w:hint="eastAsia"/>
                <w:szCs w:val="21"/>
              </w:rPr>
            </w:pPr>
            <w:r>
              <w:rPr>
                <w:rFonts w:ascii="宋体" w:hAnsi="宋体" w:cs="宋体"/>
                <w:color w:val="000000"/>
                <w:szCs w:val="21"/>
              </w:rPr>
              <w:t>0.00</w:t>
            </w:r>
          </w:p>
        </w:tc>
        <w:tc>
          <w:tcPr>
            <w:tcW w:w="1076" w:type="dxa"/>
            <w:tcBorders>
              <w:top w:val="single" w:color="auto" w:sz="6" w:space="0"/>
              <w:left w:val="single" w:color="auto" w:sz="4" w:space="0"/>
              <w:bottom w:val="single" w:color="auto" w:sz="6" w:space="0"/>
            </w:tcBorders>
            <w:vAlign w:val="center"/>
          </w:tcPr>
          <w:p w14:paraId="4373CA51">
            <w:pPr>
              <w:jc w:val="right"/>
              <w:rPr>
                <w:szCs w:val="21"/>
              </w:rPr>
            </w:pPr>
            <w:r>
              <w:rPr>
                <w:rFonts w:ascii="宋体" w:hAnsi="宋体" w:cs="宋体"/>
                <w:color w:val="000000"/>
                <w:szCs w:val="21"/>
              </w:rPr>
              <w:t>0.00</w:t>
            </w:r>
          </w:p>
        </w:tc>
        <w:tc>
          <w:tcPr>
            <w:tcW w:w="1076" w:type="dxa"/>
            <w:tcBorders>
              <w:top w:val="single" w:color="auto" w:sz="6" w:space="0"/>
              <w:bottom w:val="single" w:color="auto" w:sz="6" w:space="0"/>
              <w:right w:val="single" w:color="auto" w:sz="4" w:space="0"/>
            </w:tcBorders>
            <w:vAlign w:val="center"/>
          </w:tcPr>
          <w:p w14:paraId="6406FFDB">
            <w:pPr>
              <w:jc w:val="right"/>
              <w:rPr>
                <w:rFonts w:hint="eastAsia"/>
                <w:szCs w:val="21"/>
              </w:rPr>
            </w:pPr>
            <w:r>
              <w:rPr>
                <w:rFonts w:ascii="宋体" w:hAnsi="宋体" w:cs="宋体"/>
                <w:color w:val="000000"/>
                <w:szCs w:val="21"/>
              </w:rPr>
              <w:t>0.00</w:t>
            </w:r>
          </w:p>
        </w:tc>
        <w:tc>
          <w:tcPr>
            <w:tcW w:w="1076" w:type="dxa"/>
            <w:tcBorders>
              <w:top w:val="single" w:color="auto" w:sz="6" w:space="0"/>
              <w:left w:val="single" w:color="auto" w:sz="4" w:space="0"/>
              <w:bottom w:val="single" w:color="auto" w:sz="6" w:space="0"/>
            </w:tcBorders>
            <w:vAlign w:val="center"/>
          </w:tcPr>
          <w:p w14:paraId="36153087">
            <w:pPr>
              <w:jc w:val="right"/>
              <w:rPr>
                <w:szCs w:val="21"/>
              </w:rPr>
            </w:pPr>
            <w:r>
              <w:rPr>
                <w:rFonts w:ascii="宋体" w:hAnsi="宋体" w:cs="宋体"/>
                <w:color w:val="000000"/>
                <w:szCs w:val="21"/>
              </w:rPr>
              <w:t>0.00</w:t>
            </w:r>
          </w:p>
        </w:tc>
        <w:tc>
          <w:tcPr>
            <w:tcW w:w="1077" w:type="dxa"/>
            <w:tcBorders>
              <w:top w:val="single" w:color="auto" w:sz="6" w:space="0"/>
              <w:bottom w:val="single" w:color="auto" w:sz="6" w:space="0"/>
              <w:right w:val="single" w:color="auto" w:sz="4" w:space="0"/>
            </w:tcBorders>
            <w:vAlign w:val="center"/>
          </w:tcPr>
          <w:p w14:paraId="56FF23FC">
            <w:pPr>
              <w:jc w:val="right"/>
              <w:rPr>
                <w:szCs w:val="21"/>
              </w:rPr>
            </w:pPr>
            <w:r>
              <w:rPr>
                <w:rFonts w:ascii="宋体" w:hAnsi="宋体" w:cs="宋体"/>
                <w:color w:val="000000"/>
                <w:szCs w:val="21"/>
              </w:rPr>
              <w:t>0.10</w:t>
            </w:r>
          </w:p>
        </w:tc>
        <w:tc>
          <w:tcPr>
            <w:tcW w:w="1077" w:type="dxa"/>
            <w:tcBorders>
              <w:top w:val="single" w:color="auto" w:sz="6" w:space="0"/>
              <w:left w:val="single" w:color="auto" w:sz="4" w:space="0"/>
              <w:bottom w:val="single" w:color="auto" w:sz="6" w:space="0"/>
            </w:tcBorders>
            <w:vAlign w:val="center"/>
          </w:tcPr>
          <w:p w14:paraId="6A6782FD">
            <w:pPr>
              <w:jc w:val="right"/>
              <w:rPr>
                <w:szCs w:val="21"/>
              </w:rPr>
            </w:pPr>
            <w:r>
              <w:rPr>
                <w:rFonts w:ascii="宋体" w:hAnsi="宋体" w:cs="宋体"/>
                <w:color w:val="000000"/>
                <w:szCs w:val="21"/>
              </w:rPr>
              <w:t>0.02</w:t>
            </w:r>
          </w:p>
        </w:tc>
      </w:tr>
    </w:tbl>
    <w:p w14:paraId="2A8DF1C7">
      <w:pPr>
        <w:autoSpaceDE w:val="0"/>
        <w:autoSpaceDN w:val="0"/>
        <w:adjustRightInd w:val="0"/>
        <w:rPr>
          <w:rFonts w:hint="eastAsia" w:ascii="宋体" w:hAnsi="宋体"/>
          <w:szCs w:val="21"/>
        </w:rPr>
      </w:pPr>
      <w:r>
        <w:rPr>
          <w:rFonts w:hint="eastAsia" w:ascii="宋体" w:hAnsi="宋体"/>
          <w:szCs w:val="21"/>
        </w:rPr>
        <w:t>注：本表反映单位本年度“三公”经费支出预决算情况。</w:t>
      </w:r>
    </w:p>
    <w:p w14:paraId="2DA02F14">
      <w:pPr>
        <w:rPr>
          <w:rFonts w:ascii="宋体" w:hAnsi="宋体"/>
          <w:szCs w:val="21"/>
        </w:rPr>
      </w:pPr>
    </w:p>
    <w:p w14:paraId="694A7FC9">
      <w:pPr>
        <w:autoSpaceDE w:val="0"/>
        <w:autoSpaceDN w:val="0"/>
        <w:adjustRightInd w:val="0"/>
        <w:rPr>
          <w:rFonts w:hint="eastAsia" w:ascii="宋体" w:hAnsi="宋体"/>
          <w:szCs w:val="21"/>
        </w:rPr>
        <w:sectPr>
          <w:pgSz w:w="16838" w:h="11906" w:orient="landscape"/>
          <w:pgMar w:top="1797" w:right="1440" w:bottom="1797" w:left="1440" w:header="851" w:footer="992" w:gutter="0"/>
          <w:cols w:space="720" w:num="1"/>
          <w:docGrid w:linePitch="312" w:charSpace="0"/>
        </w:sectPr>
      </w:pPr>
    </w:p>
    <w:p w14:paraId="54CFED9C">
      <w:pPr>
        <w:autoSpaceDE w:val="0"/>
        <w:autoSpaceDN w:val="0"/>
        <w:adjustRightInd w:val="0"/>
        <w:jc w:val="center"/>
        <w:outlineLvl w:val="0"/>
        <w:rPr>
          <w:rFonts w:hint="eastAsia" w:ascii="宋体" w:hAnsi="宋体"/>
          <w:szCs w:val="21"/>
        </w:rPr>
      </w:pPr>
      <w:r>
        <w:rPr>
          <w:rFonts w:hint="eastAsia" w:ascii="宋体" w:hAnsi="宋体"/>
          <w:szCs w:val="21"/>
        </w:rPr>
        <w:t>政府性基金预算财政拨款收入支出决算表</w:t>
      </w:r>
    </w:p>
    <w:p w14:paraId="70EAA02F">
      <w:pPr>
        <w:autoSpaceDE w:val="0"/>
        <w:autoSpaceDN w:val="0"/>
        <w:adjustRightInd w:val="0"/>
        <w:ind w:right="360"/>
        <w:jc w:val="right"/>
        <w:rPr>
          <w:rFonts w:hint="eastAsia" w:ascii="宋体" w:hAnsi="宋体"/>
          <w:szCs w:val="21"/>
        </w:rPr>
      </w:pPr>
      <w:r>
        <w:rPr>
          <w:rFonts w:hint="eastAsia" w:ascii="宋体" w:hAnsi="宋体"/>
          <w:szCs w:val="21"/>
        </w:rPr>
        <w:t>单位：万元</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0"/>
        <w:gridCol w:w="2160"/>
        <w:gridCol w:w="1440"/>
        <w:gridCol w:w="1620"/>
        <w:gridCol w:w="1620"/>
        <w:gridCol w:w="1416"/>
        <w:gridCol w:w="1644"/>
        <w:gridCol w:w="1980"/>
      </w:tblGrid>
      <w:tr w14:paraId="49116D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3370" w:type="dxa"/>
            <w:gridSpan w:val="2"/>
            <w:vAlign w:val="center"/>
          </w:tcPr>
          <w:p w14:paraId="415D848B">
            <w:pPr>
              <w:widowControl/>
              <w:jc w:val="center"/>
              <w:rPr>
                <w:rFonts w:ascii="宋体" w:hAnsi="宋体"/>
                <w:szCs w:val="21"/>
              </w:rPr>
            </w:pPr>
            <w:r>
              <w:rPr>
                <w:rFonts w:hint="eastAsia" w:ascii="宋体" w:hAnsi="宋体"/>
                <w:szCs w:val="21"/>
              </w:rPr>
              <w:t>项目</w:t>
            </w:r>
          </w:p>
        </w:tc>
        <w:tc>
          <w:tcPr>
            <w:tcW w:w="1440" w:type="dxa"/>
            <w:vMerge w:val="restart"/>
            <w:vAlign w:val="center"/>
          </w:tcPr>
          <w:p w14:paraId="33417DE9">
            <w:pPr>
              <w:widowControl/>
              <w:jc w:val="center"/>
              <w:rPr>
                <w:rFonts w:hint="eastAsia" w:ascii="宋体" w:hAnsi="宋体"/>
                <w:szCs w:val="21"/>
              </w:rPr>
            </w:pPr>
            <w:r>
              <w:rPr>
                <w:rFonts w:hint="eastAsia" w:ascii="宋体" w:hAnsi="宋体"/>
                <w:szCs w:val="21"/>
              </w:rPr>
              <w:t>年初结转和结余</w:t>
            </w:r>
          </w:p>
        </w:tc>
        <w:tc>
          <w:tcPr>
            <w:tcW w:w="1620" w:type="dxa"/>
            <w:vMerge w:val="restart"/>
            <w:vAlign w:val="center"/>
          </w:tcPr>
          <w:p w14:paraId="6CA478E9">
            <w:pPr>
              <w:widowControl/>
              <w:jc w:val="center"/>
              <w:rPr>
                <w:rFonts w:hint="eastAsia" w:ascii="宋体" w:hAnsi="宋体"/>
                <w:szCs w:val="21"/>
              </w:rPr>
            </w:pPr>
            <w:r>
              <w:rPr>
                <w:rFonts w:hint="eastAsia" w:ascii="宋体" w:hAnsi="宋体"/>
                <w:szCs w:val="21"/>
              </w:rPr>
              <w:t>本年收入</w:t>
            </w:r>
          </w:p>
        </w:tc>
        <w:tc>
          <w:tcPr>
            <w:tcW w:w="4680" w:type="dxa"/>
            <w:gridSpan w:val="3"/>
            <w:vMerge w:val="restart"/>
            <w:vAlign w:val="center"/>
          </w:tcPr>
          <w:p w14:paraId="4EDEEEAF">
            <w:pPr>
              <w:jc w:val="center"/>
              <w:rPr>
                <w:rFonts w:ascii="宋体" w:hAnsi="宋体"/>
                <w:szCs w:val="21"/>
              </w:rPr>
            </w:pPr>
            <w:r>
              <w:rPr>
                <w:rFonts w:hint="eastAsia" w:ascii="宋体" w:hAnsi="宋体"/>
                <w:szCs w:val="21"/>
              </w:rPr>
              <w:t>本年支出</w:t>
            </w:r>
          </w:p>
        </w:tc>
        <w:tc>
          <w:tcPr>
            <w:tcW w:w="1980" w:type="dxa"/>
            <w:vMerge w:val="restart"/>
            <w:vAlign w:val="center"/>
          </w:tcPr>
          <w:p w14:paraId="6B6833E9">
            <w:pPr>
              <w:widowControl/>
              <w:jc w:val="center"/>
              <w:rPr>
                <w:rFonts w:hint="eastAsia" w:ascii="宋体" w:hAnsi="宋体"/>
                <w:szCs w:val="21"/>
              </w:rPr>
            </w:pPr>
            <w:r>
              <w:rPr>
                <w:rFonts w:hint="eastAsia" w:ascii="宋体" w:hAnsi="宋体"/>
                <w:szCs w:val="21"/>
              </w:rPr>
              <w:t>年末结转和</w:t>
            </w:r>
          </w:p>
          <w:p w14:paraId="12FD3428">
            <w:pPr>
              <w:widowControl/>
              <w:jc w:val="center"/>
              <w:rPr>
                <w:rFonts w:hint="eastAsia" w:ascii="宋体" w:hAnsi="宋体"/>
                <w:szCs w:val="21"/>
              </w:rPr>
            </w:pPr>
            <w:r>
              <w:rPr>
                <w:rFonts w:hint="eastAsia" w:ascii="宋体" w:hAnsi="宋体"/>
                <w:szCs w:val="21"/>
              </w:rPr>
              <w:t>结余</w:t>
            </w:r>
          </w:p>
        </w:tc>
      </w:tr>
      <w:tr w14:paraId="6FC81F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7" w:hRule="atLeast"/>
          <w:jc w:val="center"/>
        </w:trPr>
        <w:tc>
          <w:tcPr>
            <w:tcW w:w="1210" w:type="dxa"/>
            <w:vAlign w:val="center"/>
          </w:tcPr>
          <w:p w14:paraId="5F1C00C3">
            <w:pPr>
              <w:widowControl/>
              <w:jc w:val="center"/>
              <w:rPr>
                <w:rFonts w:ascii="宋体" w:hAnsi="宋体"/>
                <w:szCs w:val="21"/>
              </w:rPr>
            </w:pPr>
            <w:r>
              <w:rPr>
                <w:rFonts w:hint="eastAsia" w:ascii="宋体" w:hAnsi="宋体"/>
                <w:szCs w:val="21"/>
              </w:rPr>
              <w:t>功能分类科目编码</w:t>
            </w:r>
          </w:p>
        </w:tc>
        <w:tc>
          <w:tcPr>
            <w:tcW w:w="2160" w:type="dxa"/>
            <w:vAlign w:val="center"/>
          </w:tcPr>
          <w:p w14:paraId="0BAD29D8">
            <w:pPr>
              <w:widowControl/>
              <w:jc w:val="center"/>
              <w:rPr>
                <w:rFonts w:ascii="宋体" w:hAnsi="宋体"/>
                <w:szCs w:val="21"/>
              </w:rPr>
            </w:pPr>
            <w:r>
              <w:rPr>
                <w:rFonts w:hint="eastAsia" w:ascii="宋体" w:hAnsi="宋体"/>
                <w:szCs w:val="21"/>
              </w:rPr>
              <w:t>科目名称</w:t>
            </w:r>
          </w:p>
        </w:tc>
        <w:tc>
          <w:tcPr>
            <w:tcW w:w="1440" w:type="dxa"/>
            <w:vMerge w:val="continue"/>
            <w:vAlign w:val="center"/>
          </w:tcPr>
          <w:p w14:paraId="7333F275">
            <w:pPr>
              <w:widowControl/>
              <w:jc w:val="center"/>
              <w:rPr>
                <w:rFonts w:ascii="宋体" w:hAnsi="宋体"/>
                <w:szCs w:val="21"/>
              </w:rPr>
            </w:pPr>
          </w:p>
        </w:tc>
        <w:tc>
          <w:tcPr>
            <w:tcW w:w="1620" w:type="dxa"/>
            <w:vMerge w:val="continue"/>
            <w:vAlign w:val="center"/>
          </w:tcPr>
          <w:p w14:paraId="7F6BC265">
            <w:pPr>
              <w:widowControl/>
              <w:jc w:val="center"/>
              <w:rPr>
                <w:rFonts w:ascii="宋体" w:hAnsi="宋体"/>
                <w:szCs w:val="21"/>
              </w:rPr>
            </w:pPr>
          </w:p>
        </w:tc>
        <w:tc>
          <w:tcPr>
            <w:tcW w:w="4680" w:type="dxa"/>
            <w:gridSpan w:val="3"/>
            <w:vMerge w:val="continue"/>
            <w:vAlign w:val="center"/>
          </w:tcPr>
          <w:p w14:paraId="40813533">
            <w:pPr>
              <w:widowControl/>
              <w:jc w:val="center"/>
              <w:rPr>
                <w:rFonts w:ascii="宋体" w:hAnsi="宋体"/>
                <w:szCs w:val="21"/>
              </w:rPr>
            </w:pPr>
          </w:p>
        </w:tc>
        <w:tc>
          <w:tcPr>
            <w:tcW w:w="1980" w:type="dxa"/>
            <w:vMerge w:val="continue"/>
            <w:vAlign w:val="center"/>
          </w:tcPr>
          <w:p w14:paraId="4E9BD7AB">
            <w:pPr>
              <w:widowControl/>
              <w:jc w:val="center"/>
              <w:rPr>
                <w:rFonts w:ascii="宋体" w:hAnsi="宋体"/>
                <w:szCs w:val="21"/>
              </w:rPr>
            </w:pPr>
          </w:p>
        </w:tc>
      </w:tr>
      <w:tr w14:paraId="027997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3370" w:type="dxa"/>
            <w:gridSpan w:val="2"/>
            <w:vAlign w:val="center"/>
          </w:tcPr>
          <w:p w14:paraId="6E8C4B92">
            <w:pPr>
              <w:jc w:val="center"/>
              <w:rPr>
                <w:rFonts w:hint="eastAsia" w:ascii="宋体" w:hAnsi="宋体" w:cs="宋体"/>
                <w:szCs w:val="21"/>
              </w:rPr>
            </w:pPr>
            <w:r>
              <w:rPr>
                <w:rFonts w:hint="eastAsia" w:ascii="宋体" w:hAnsi="宋体" w:cs="宋体"/>
                <w:szCs w:val="21"/>
              </w:rPr>
              <w:t>合计</w:t>
            </w:r>
          </w:p>
        </w:tc>
        <w:tc>
          <w:tcPr>
            <w:tcW w:w="1440" w:type="dxa"/>
            <w:vAlign w:val="center"/>
          </w:tcPr>
          <w:p w14:paraId="15CB0695">
            <w:pPr>
              <w:widowControl/>
              <w:jc w:val="right"/>
              <w:rPr>
                <w:rFonts w:ascii="宋体" w:hAnsi="宋体"/>
                <w:szCs w:val="21"/>
              </w:rPr>
            </w:pPr>
            <w:r>
              <w:rPr>
                <w:rFonts w:hint="eastAsia" w:ascii="宋体" w:hAnsi="宋体"/>
                <w:szCs w:val="21"/>
              </w:rPr>
              <w:t>0.00</w:t>
            </w:r>
          </w:p>
        </w:tc>
        <w:tc>
          <w:tcPr>
            <w:tcW w:w="1620" w:type="dxa"/>
            <w:vAlign w:val="center"/>
          </w:tcPr>
          <w:p w14:paraId="56AD0923">
            <w:pPr>
              <w:widowControl/>
              <w:jc w:val="right"/>
              <w:rPr>
                <w:rFonts w:ascii="宋体" w:hAnsi="宋体"/>
                <w:szCs w:val="21"/>
              </w:rPr>
            </w:pPr>
            <w:r>
              <w:rPr>
                <w:rFonts w:hint="eastAsia" w:ascii="宋体" w:hAnsi="宋体"/>
                <w:szCs w:val="21"/>
              </w:rPr>
              <w:t>198.01</w:t>
            </w:r>
          </w:p>
        </w:tc>
        <w:tc>
          <w:tcPr>
            <w:tcW w:w="1620" w:type="dxa"/>
            <w:vAlign w:val="center"/>
          </w:tcPr>
          <w:p w14:paraId="2EB1AB43">
            <w:pPr>
              <w:widowControl/>
              <w:jc w:val="center"/>
              <w:rPr>
                <w:rFonts w:hint="eastAsia" w:ascii="宋体" w:hAnsi="宋体"/>
                <w:szCs w:val="21"/>
              </w:rPr>
            </w:pPr>
            <w:r>
              <w:rPr>
                <w:rFonts w:hint="eastAsia" w:ascii="宋体" w:hAnsi="宋体"/>
                <w:szCs w:val="21"/>
              </w:rPr>
              <w:t>合计</w:t>
            </w:r>
          </w:p>
        </w:tc>
        <w:tc>
          <w:tcPr>
            <w:tcW w:w="1416" w:type="dxa"/>
            <w:vAlign w:val="center"/>
          </w:tcPr>
          <w:p w14:paraId="24D86A47">
            <w:pPr>
              <w:widowControl/>
              <w:jc w:val="center"/>
              <w:rPr>
                <w:rFonts w:hint="eastAsia" w:ascii="宋体" w:hAnsi="宋体"/>
                <w:szCs w:val="21"/>
              </w:rPr>
            </w:pPr>
            <w:r>
              <w:rPr>
                <w:rFonts w:hint="eastAsia" w:ascii="宋体" w:hAnsi="宋体"/>
                <w:szCs w:val="21"/>
              </w:rPr>
              <w:t>基本支出</w:t>
            </w:r>
          </w:p>
        </w:tc>
        <w:tc>
          <w:tcPr>
            <w:tcW w:w="1644" w:type="dxa"/>
            <w:vAlign w:val="center"/>
          </w:tcPr>
          <w:p w14:paraId="5A644A45">
            <w:pPr>
              <w:widowControl/>
              <w:jc w:val="center"/>
              <w:rPr>
                <w:rFonts w:hint="eastAsia" w:ascii="宋体" w:hAnsi="宋体"/>
                <w:szCs w:val="21"/>
              </w:rPr>
            </w:pPr>
            <w:r>
              <w:rPr>
                <w:rFonts w:hint="eastAsia" w:ascii="宋体" w:hAnsi="宋体"/>
                <w:szCs w:val="21"/>
              </w:rPr>
              <w:t>项目支出</w:t>
            </w:r>
          </w:p>
        </w:tc>
        <w:tc>
          <w:tcPr>
            <w:tcW w:w="1980" w:type="dxa"/>
            <w:vAlign w:val="center"/>
          </w:tcPr>
          <w:p w14:paraId="19FCA661">
            <w:pPr>
              <w:widowControl/>
              <w:jc w:val="right"/>
              <w:rPr>
                <w:rFonts w:ascii="宋体" w:hAnsi="宋体"/>
                <w:szCs w:val="21"/>
              </w:rPr>
            </w:pPr>
            <w:r>
              <w:rPr>
                <w:rFonts w:hint="eastAsia" w:ascii="宋体" w:hAnsi="宋体"/>
                <w:szCs w:val="21"/>
              </w:rPr>
              <w:t>0.00</w:t>
            </w:r>
          </w:p>
        </w:tc>
      </w:tr>
      <w:tr w14:paraId="25FDB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210" w:type="dxa"/>
            <w:vAlign w:val="center"/>
          </w:tcPr>
          <w:p w14:paraId="5AF67DB8">
            <w:pPr>
              <w:jc w:val="left"/>
            </w:pPr>
            <w:r>
              <w:rPr>
                <w:rFonts w:ascii="宋体" w:hAnsi="宋体" w:cs="宋体"/>
                <w:color w:val="000000"/>
                <w:sz w:val="20"/>
              </w:rPr>
              <w:t>212</w:t>
            </w:r>
          </w:p>
        </w:tc>
        <w:tc>
          <w:tcPr>
            <w:tcW w:w="2160" w:type="dxa"/>
            <w:vAlign w:val="center"/>
          </w:tcPr>
          <w:p w14:paraId="23FA6CFA">
            <w:pPr>
              <w:jc w:val="left"/>
            </w:pPr>
            <w:r>
              <w:rPr>
                <w:rFonts w:ascii="宋体" w:hAnsi="宋体" w:cs="宋体"/>
                <w:color w:val="000000"/>
                <w:sz w:val="20"/>
              </w:rPr>
              <w:t>城乡社区支出</w:t>
            </w:r>
          </w:p>
        </w:tc>
        <w:tc>
          <w:tcPr>
            <w:tcW w:w="1440" w:type="dxa"/>
            <w:vAlign w:val="center"/>
          </w:tcPr>
          <w:p w14:paraId="678E7FCE">
            <w:pPr>
              <w:jc w:val="right"/>
            </w:pPr>
            <w:r>
              <w:rPr>
                <w:rFonts w:ascii="宋体" w:hAnsi="宋体" w:cs="宋体"/>
                <w:color w:val="000000"/>
                <w:sz w:val="20"/>
              </w:rPr>
              <w:t>0.00</w:t>
            </w:r>
          </w:p>
        </w:tc>
        <w:tc>
          <w:tcPr>
            <w:tcW w:w="1620" w:type="dxa"/>
            <w:vAlign w:val="center"/>
          </w:tcPr>
          <w:p w14:paraId="4E80F54A">
            <w:pPr>
              <w:jc w:val="right"/>
            </w:pPr>
            <w:r>
              <w:rPr>
                <w:rFonts w:ascii="宋体" w:hAnsi="宋体" w:cs="宋体"/>
                <w:color w:val="000000"/>
                <w:sz w:val="20"/>
              </w:rPr>
              <w:t>198.01</w:t>
            </w:r>
          </w:p>
        </w:tc>
        <w:tc>
          <w:tcPr>
            <w:tcW w:w="1620" w:type="dxa"/>
            <w:vAlign w:val="center"/>
          </w:tcPr>
          <w:p w14:paraId="7AF88317">
            <w:pPr>
              <w:jc w:val="right"/>
            </w:pPr>
            <w:r>
              <w:rPr>
                <w:rFonts w:ascii="宋体" w:hAnsi="宋体" w:cs="宋体"/>
                <w:color w:val="000000"/>
                <w:sz w:val="20"/>
              </w:rPr>
              <w:t>198.01</w:t>
            </w:r>
          </w:p>
        </w:tc>
        <w:tc>
          <w:tcPr>
            <w:tcW w:w="1416" w:type="dxa"/>
            <w:vAlign w:val="center"/>
          </w:tcPr>
          <w:p w14:paraId="4E84E09E">
            <w:pPr>
              <w:jc w:val="right"/>
            </w:pPr>
            <w:r>
              <w:rPr>
                <w:rFonts w:ascii="宋体" w:hAnsi="宋体" w:cs="宋体"/>
                <w:color w:val="000000"/>
                <w:sz w:val="20"/>
              </w:rPr>
              <w:t>0.00</w:t>
            </w:r>
          </w:p>
        </w:tc>
        <w:tc>
          <w:tcPr>
            <w:tcW w:w="1644" w:type="dxa"/>
            <w:vAlign w:val="center"/>
          </w:tcPr>
          <w:p w14:paraId="6890E2CB">
            <w:pPr>
              <w:jc w:val="right"/>
            </w:pPr>
            <w:r>
              <w:rPr>
                <w:rFonts w:ascii="宋体" w:hAnsi="宋体" w:cs="宋体"/>
                <w:color w:val="000000"/>
                <w:sz w:val="20"/>
              </w:rPr>
              <w:t>198.01</w:t>
            </w:r>
          </w:p>
        </w:tc>
        <w:tc>
          <w:tcPr>
            <w:tcW w:w="1980" w:type="dxa"/>
            <w:vAlign w:val="center"/>
          </w:tcPr>
          <w:p w14:paraId="08ECD56C">
            <w:pPr>
              <w:jc w:val="right"/>
            </w:pPr>
            <w:r>
              <w:rPr>
                <w:rFonts w:ascii="宋体" w:hAnsi="宋体" w:cs="宋体"/>
                <w:color w:val="000000"/>
                <w:sz w:val="20"/>
              </w:rPr>
              <w:t>0.00</w:t>
            </w:r>
          </w:p>
        </w:tc>
      </w:tr>
      <w:tr w14:paraId="78E2C1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210" w:type="dxa"/>
            <w:vAlign w:val="center"/>
          </w:tcPr>
          <w:p w14:paraId="47174227">
            <w:pPr>
              <w:jc w:val="left"/>
            </w:pPr>
            <w:r>
              <w:rPr>
                <w:rFonts w:ascii="宋体" w:hAnsi="宋体" w:cs="宋体"/>
                <w:color w:val="000000"/>
                <w:sz w:val="20"/>
              </w:rPr>
              <w:t>21208</w:t>
            </w:r>
          </w:p>
        </w:tc>
        <w:tc>
          <w:tcPr>
            <w:tcW w:w="2160" w:type="dxa"/>
            <w:vAlign w:val="center"/>
          </w:tcPr>
          <w:p w14:paraId="30565768">
            <w:pPr>
              <w:jc w:val="left"/>
            </w:pPr>
            <w:r>
              <w:rPr>
                <w:rFonts w:ascii="宋体" w:hAnsi="宋体" w:cs="宋体"/>
                <w:color w:val="000000"/>
                <w:sz w:val="20"/>
              </w:rPr>
              <w:t>国有土地使用权出让收入安排的支出</w:t>
            </w:r>
          </w:p>
        </w:tc>
        <w:tc>
          <w:tcPr>
            <w:tcW w:w="1440" w:type="dxa"/>
            <w:vAlign w:val="center"/>
          </w:tcPr>
          <w:p w14:paraId="256EE6B0">
            <w:pPr>
              <w:jc w:val="right"/>
            </w:pPr>
            <w:r>
              <w:rPr>
                <w:rFonts w:ascii="宋体" w:hAnsi="宋体" w:cs="宋体"/>
                <w:color w:val="000000"/>
                <w:sz w:val="20"/>
              </w:rPr>
              <w:t>0.00</w:t>
            </w:r>
          </w:p>
        </w:tc>
        <w:tc>
          <w:tcPr>
            <w:tcW w:w="1620" w:type="dxa"/>
            <w:vAlign w:val="center"/>
          </w:tcPr>
          <w:p w14:paraId="16694665">
            <w:pPr>
              <w:jc w:val="right"/>
            </w:pPr>
            <w:r>
              <w:rPr>
                <w:rFonts w:ascii="宋体" w:hAnsi="宋体" w:cs="宋体"/>
                <w:color w:val="000000"/>
                <w:sz w:val="20"/>
              </w:rPr>
              <w:t>198.01</w:t>
            </w:r>
          </w:p>
        </w:tc>
        <w:tc>
          <w:tcPr>
            <w:tcW w:w="1620" w:type="dxa"/>
            <w:vAlign w:val="center"/>
          </w:tcPr>
          <w:p w14:paraId="0498A4E8">
            <w:pPr>
              <w:jc w:val="right"/>
            </w:pPr>
            <w:r>
              <w:rPr>
                <w:rFonts w:ascii="宋体" w:hAnsi="宋体" w:cs="宋体"/>
                <w:color w:val="000000"/>
                <w:sz w:val="20"/>
              </w:rPr>
              <w:t>198.01</w:t>
            </w:r>
          </w:p>
        </w:tc>
        <w:tc>
          <w:tcPr>
            <w:tcW w:w="1416" w:type="dxa"/>
            <w:vAlign w:val="center"/>
          </w:tcPr>
          <w:p w14:paraId="7BCF093C">
            <w:pPr>
              <w:jc w:val="right"/>
            </w:pPr>
            <w:r>
              <w:rPr>
                <w:rFonts w:ascii="宋体" w:hAnsi="宋体" w:cs="宋体"/>
                <w:color w:val="000000"/>
                <w:sz w:val="20"/>
              </w:rPr>
              <w:t>0.00</w:t>
            </w:r>
          </w:p>
        </w:tc>
        <w:tc>
          <w:tcPr>
            <w:tcW w:w="1644" w:type="dxa"/>
            <w:vAlign w:val="center"/>
          </w:tcPr>
          <w:p w14:paraId="43E7251A">
            <w:pPr>
              <w:jc w:val="right"/>
            </w:pPr>
            <w:r>
              <w:rPr>
                <w:rFonts w:ascii="宋体" w:hAnsi="宋体" w:cs="宋体"/>
                <w:color w:val="000000"/>
                <w:sz w:val="20"/>
              </w:rPr>
              <w:t>198.01</w:t>
            </w:r>
          </w:p>
        </w:tc>
        <w:tc>
          <w:tcPr>
            <w:tcW w:w="1980" w:type="dxa"/>
            <w:vAlign w:val="center"/>
          </w:tcPr>
          <w:p w14:paraId="3E6559C1">
            <w:pPr>
              <w:jc w:val="right"/>
            </w:pPr>
            <w:r>
              <w:rPr>
                <w:rFonts w:ascii="宋体" w:hAnsi="宋体" w:cs="宋体"/>
                <w:color w:val="000000"/>
                <w:sz w:val="20"/>
              </w:rPr>
              <w:t>0.00</w:t>
            </w:r>
          </w:p>
        </w:tc>
      </w:tr>
      <w:tr w14:paraId="3CABBC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210" w:type="dxa"/>
            <w:vAlign w:val="center"/>
          </w:tcPr>
          <w:p w14:paraId="4C40D352">
            <w:pPr>
              <w:jc w:val="left"/>
            </w:pPr>
            <w:r>
              <w:rPr>
                <w:rFonts w:ascii="宋体" w:hAnsi="宋体" w:cs="宋体"/>
                <w:color w:val="000000"/>
                <w:sz w:val="20"/>
              </w:rPr>
              <w:t>2120813</w:t>
            </w:r>
          </w:p>
        </w:tc>
        <w:tc>
          <w:tcPr>
            <w:tcW w:w="2160" w:type="dxa"/>
            <w:vAlign w:val="center"/>
          </w:tcPr>
          <w:p w14:paraId="5120C3BD">
            <w:pPr>
              <w:jc w:val="left"/>
            </w:pPr>
            <w:r>
              <w:rPr>
                <w:rFonts w:ascii="宋体" w:hAnsi="宋体" w:cs="宋体"/>
                <w:color w:val="000000"/>
                <w:sz w:val="20"/>
              </w:rPr>
              <w:t>保障性住房租金补贴</w:t>
            </w:r>
          </w:p>
        </w:tc>
        <w:tc>
          <w:tcPr>
            <w:tcW w:w="1440" w:type="dxa"/>
            <w:vAlign w:val="center"/>
          </w:tcPr>
          <w:p w14:paraId="50A38A6D">
            <w:pPr>
              <w:jc w:val="right"/>
            </w:pPr>
            <w:r>
              <w:rPr>
                <w:rFonts w:ascii="宋体" w:hAnsi="宋体" w:cs="宋体"/>
                <w:color w:val="000000"/>
                <w:sz w:val="20"/>
              </w:rPr>
              <w:t>0.00</w:t>
            </w:r>
          </w:p>
        </w:tc>
        <w:tc>
          <w:tcPr>
            <w:tcW w:w="1620" w:type="dxa"/>
            <w:vAlign w:val="center"/>
          </w:tcPr>
          <w:p w14:paraId="3E2D17BB">
            <w:pPr>
              <w:jc w:val="right"/>
            </w:pPr>
            <w:r>
              <w:rPr>
                <w:rFonts w:ascii="宋体" w:hAnsi="宋体" w:cs="宋体"/>
                <w:color w:val="000000"/>
                <w:sz w:val="20"/>
              </w:rPr>
              <w:t>198.01</w:t>
            </w:r>
          </w:p>
        </w:tc>
        <w:tc>
          <w:tcPr>
            <w:tcW w:w="1620" w:type="dxa"/>
            <w:vAlign w:val="center"/>
          </w:tcPr>
          <w:p w14:paraId="27B688D8">
            <w:pPr>
              <w:jc w:val="right"/>
            </w:pPr>
            <w:r>
              <w:rPr>
                <w:rFonts w:ascii="宋体" w:hAnsi="宋体" w:cs="宋体"/>
                <w:color w:val="000000"/>
                <w:sz w:val="20"/>
              </w:rPr>
              <w:t>198.01</w:t>
            </w:r>
          </w:p>
        </w:tc>
        <w:tc>
          <w:tcPr>
            <w:tcW w:w="1416" w:type="dxa"/>
            <w:vAlign w:val="center"/>
          </w:tcPr>
          <w:p w14:paraId="46900A5C">
            <w:pPr>
              <w:jc w:val="right"/>
            </w:pPr>
            <w:r>
              <w:rPr>
                <w:rFonts w:ascii="宋体" w:hAnsi="宋体" w:cs="宋体"/>
                <w:color w:val="000000"/>
                <w:sz w:val="20"/>
              </w:rPr>
              <w:t>0.00</w:t>
            </w:r>
          </w:p>
        </w:tc>
        <w:tc>
          <w:tcPr>
            <w:tcW w:w="1644" w:type="dxa"/>
            <w:vAlign w:val="center"/>
          </w:tcPr>
          <w:p w14:paraId="4A6756E3">
            <w:pPr>
              <w:jc w:val="right"/>
            </w:pPr>
            <w:r>
              <w:rPr>
                <w:rFonts w:ascii="宋体" w:hAnsi="宋体" w:cs="宋体"/>
                <w:color w:val="000000"/>
                <w:sz w:val="20"/>
              </w:rPr>
              <w:t>198.01</w:t>
            </w:r>
          </w:p>
        </w:tc>
        <w:tc>
          <w:tcPr>
            <w:tcW w:w="1980" w:type="dxa"/>
            <w:vAlign w:val="center"/>
          </w:tcPr>
          <w:p w14:paraId="3FB107B8">
            <w:pPr>
              <w:jc w:val="right"/>
            </w:pPr>
            <w:r>
              <w:rPr>
                <w:rFonts w:ascii="宋体" w:hAnsi="宋体" w:cs="宋体"/>
                <w:color w:val="000000"/>
                <w:sz w:val="20"/>
              </w:rPr>
              <w:t>0.00</w:t>
            </w:r>
          </w:p>
        </w:tc>
      </w:tr>
    </w:tbl>
    <w:p w14:paraId="6959B8E4">
      <w:pPr>
        <w:rPr>
          <w:rFonts w:hint="eastAsia" w:ascii="宋体" w:hAnsi="宋体"/>
          <w:szCs w:val="21"/>
        </w:rPr>
      </w:pPr>
      <w:r>
        <w:rPr>
          <w:rFonts w:hint="eastAsia" w:ascii="宋体" w:hAnsi="宋体"/>
          <w:szCs w:val="21"/>
        </w:rPr>
        <w:t>注：本表反映单位本年度政府性基金预算财政拨款收入支出及结转和结余情况。</w:t>
      </w:r>
    </w:p>
    <w:p w14:paraId="7E19343C">
      <w:pPr>
        <w:autoSpaceDE w:val="0"/>
        <w:autoSpaceDN w:val="0"/>
        <w:adjustRightInd w:val="0"/>
        <w:jc w:val="center"/>
        <w:outlineLvl w:val="0"/>
        <w:rPr>
          <w:rFonts w:hint="eastAsia" w:ascii="宋体" w:hAnsi="宋体"/>
          <w:szCs w:val="21"/>
        </w:rPr>
      </w:pPr>
      <w:r>
        <w:rPr>
          <w:rFonts w:ascii="宋体" w:hAnsi="宋体"/>
          <w:szCs w:val="21"/>
        </w:rPr>
        <w:br w:type="page"/>
      </w:r>
      <w:r>
        <w:rPr>
          <w:rFonts w:hint="eastAsia" w:ascii="宋体" w:hAnsi="宋体"/>
          <w:szCs w:val="21"/>
        </w:rPr>
        <w:t>国有资本经营预算财政拨款收入支出决算表</w:t>
      </w:r>
    </w:p>
    <w:p w14:paraId="65F73BEA">
      <w:pPr>
        <w:autoSpaceDE w:val="0"/>
        <w:autoSpaceDN w:val="0"/>
        <w:adjustRightInd w:val="0"/>
        <w:ind w:right="360"/>
        <w:jc w:val="right"/>
        <w:rPr>
          <w:rFonts w:hint="eastAsia" w:ascii="宋体" w:hAnsi="宋体"/>
          <w:szCs w:val="21"/>
        </w:rPr>
      </w:pPr>
      <w:r>
        <w:rPr>
          <w:rFonts w:hint="eastAsia" w:ascii="宋体" w:hAnsi="宋体"/>
          <w:szCs w:val="21"/>
        </w:rPr>
        <w:t>单位：万元</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0"/>
        <w:gridCol w:w="2160"/>
        <w:gridCol w:w="1440"/>
        <w:gridCol w:w="1620"/>
        <w:gridCol w:w="1620"/>
        <w:gridCol w:w="1416"/>
        <w:gridCol w:w="1644"/>
        <w:gridCol w:w="1980"/>
      </w:tblGrid>
      <w:tr w14:paraId="2B4BA1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3370" w:type="dxa"/>
            <w:gridSpan w:val="2"/>
            <w:vAlign w:val="center"/>
          </w:tcPr>
          <w:p w14:paraId="5D9C25C2">
            <w:pPr>
              <w:widowControl/>
              <w:jc w:val="center"/>
              <w:rPr>
                <w:rFonts w:ascii="宋体" w:hAnsi="宋体"/>
                <w:szCs w:val="21"/>
              </w:rPr>
            </w:pPr>
            <w:r>
              <w:rPr>
                <w:rFonts w:hint="eastAsia" w:ascii="宋体" w:hAnsi="宋体"/>
                <w:szCs w:val="21"/>
              </w:rPr>
              <w:t>项目</w:t>
            </w:r>
          </w:p>
        </w:tc>
        <w:tc>
          <w:tcPr>
            <w:tcW w:w="1440" w:type="dxa"/>
            <w:vMerge w:val="restart"/>
            <w:vAlign w:val="center"/>
          </w:tcPr>
          <w:p w14:paraId="3F602C76">
            <w:pPr>
              <w:widowControl/>
              <w:jc w:val="center"/>
              <w:rPr>
                <w:rFonts w:hint="eastAsia" w:ascii="宋体" w:hAnsi="宋体"/>
                <w:szCs w:val="21"/>
              </w:rPr>
            </w:pPr>
            <w:r>
              <w:rPr>
                <w:rFonts w:hint="eastAsia" w:ascii="宋体" w:hAnsi="宋体"/>
                <w:szCs w:val="21"/>
              </w:rPr>
              <w:t>年初结转和结余</w:t>
            </w:r>
          </w:p>
        </w:tc>
        <w:tc>
          <w:tcPr>
            <w:tcW w:w="1620" w:type="dxa"/>
            <w:vMerge w:val="restart"/>
            <w:vAlign w:val="center"/>
          </w:tcPr>
          <w:p w14:paraId="1C6A9971">
            <w:pPr>
              <w:widowControl/>
              <w:jc w:val="center"/>
              <w:rPr>
                <w:rFonts w:hint="eastAsia" w:ascii="宋体" w:hAnsi="宋体"/>
                <w:szCs w:val="21"/>
              </w:rPr>
            </w:pPr>
            <w:r>
              <w:rPr>
                <w:rFonts w:hint="eastAsia" w:ascii="宋体" w:hAnsi="宋体"/>
                <w:szCs w:val="21"/>
              </w:rPr>
              <w:t>本年收入</w:t>
            </w:r>
          </w:p>
        </w:tc>
        <w:tc>
          <w:tcPr>
            <w:tcW w:w="4680" w:type="dxa"/>
            <w:gridSpan w:val="3"/>
            <w:vMerge w:val="restart"/>
            <w:vAlign w:val="center"/>
          </w:tcPr>
          <w:p w14:paraId="340FCA93">
            <w:pPr>
              <w:jc w:val="center"/>
              <w:rPr>
                <w:rFonts w:ascii="宋体" w:hAnsi="宋体"/>
                <w:szCs w:val="21"/>
              </w:rPr>
            </w:pPr>
            <w:r>
              <w:rPr>
                <w:rFonts w:hint="eastAsia" w:ascii="宋体" w:hAnsi="宋体"/>
                <w:szCs w:val="21"/>
              </w:rPr>
              <w:t>本年支出</w:t>
            </w:r>
          </w:p>
        </w:tc>
        <w:tc>
          <w:tcPr>
            <w:tcW w:w="1980" w:type="dxa"/>
            <w:vMerge w:val="restart"/>
            <w:vAlign w:val="center"/>
          </w:tcPr>
          <w:p w14:paraId="6682CFB9">
            <w:pPr>
              <w:widowControl/>
              <w:jc w:val="center"/>
              <w:rPr>
                <w:rFonts w:hint="eastAsia" w:ascii="宋体" w:hAnsi="宋体"/>
                <w:szCs w:val="21"/>
              </w:rPr>
            </w:pPr>
            <w:r>
              <w:rPr>
                <w:rFonts w:hint="eastAsia" w:ascii="宋体" w:hAnsi="宋体"/>
                <w:szCs w:val="21"/>
              </w:rPr>
              <w:t>年末结转和</w:t>
            </w:r>
          </w:p>
          <w:p w14:paraId="1E2D833D">
            <w:pPr>
              <w:widowControl/>
              <w:jc w:val="center"/>
              <w:rPr>
                <w:rFonts w:hint="eastAsia" w:ascii="宋体" w:hAnsi="宋体"/>
                <w:szCs w:val="21"/>
              </w:rPr>
            </w:pPr>
            <w:r>
              <w:rPr>
                <w:rFonts w:hint="eastAsia" w:ascii="宋体" w:hAnsi="宋体"/>
                <w:szCs w:val="21"/>
              </w:rPr>
              <w:t>结余</w:t>
            </w:r>
          </w:p>
        </w:tc>
      </w:tr>
      <w:tr w14:paraId="749DF6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7" w:hRule="atLeast"/>
          <w:jc w:val="center"/>
        </w:trPr>
        <w:tc>
          <w:tcPr>
            <w:tcW w:w="1210" w:type="dxa"/>
            <w:vAlign w:val="center"/>
          </w:tcPr>
          <w:p w14:paraId="792B77B5">
            <w:pPr>
              <w:widowControl/>
              <w:jc w:val="center"/>
              <w:rPr>
                <w:rFonts w:ascii="宋体" w:hAnsi="宋体"/>
                <w:szCs w:val="21"/>
              </w:rPr>
            </w:pPr>
            <w:r>
              <w:rPr>
                <w:rFonts w:hint="eastAsia" w:ascii="宋体" w:hAnsi="宋体"/>
                <w:szCs w:val="21"/>
              </w:rPr>
              <w:t>功能分类科目编码</w:t>
            </w:r>
          </w:p>
        </w:tc>
        <w:tc>
          <w:tcPr>
            <w:tcW w:w="2160" w:type="dxa"/>
            <w:vAlign w:val="center"/>
          </w:tcPr>
          <w:p w14:paraId="185FE622">
            <w:pPr>
              <w:widowControl/>
              <w:jc w:val="center"/>
              <w:rPr>
                <w:rFonts w:ascii="宋体" w:hAnsi="宋体"/>
                <w:szCs w:val="21"/>
              </w:rPr>
            </w:pPr>
            <w:r>
              <w:rPr>
                <w:rFonts w:hint="eastAsia" w:ascii="宋体" w:hAnsi="宋体"/>
                <w:szCs w:val="21"/>
              </w:rPr>
              <w:t>科目名称</w:t>
            </w:r>
          </w:p>
        </w:tc>
        <w:tc>
          <w:tcPr>
            <w:tcW w:w="1440" w:type="dxa"/>
            <w:vMerge w:val="continue"/>
            <w:vAlign w:val="center"/>
          </w:tcPr>
          <w:p w14:paraId="29A9BDC5">
            <w:pPr>
              <w:widowControl/>
              <w:jc w:val="center"/>
              <w:rPr>
                <w:rFonts w:ascii="宋体" w:hAnsi="宋体"/>
                <w:szCs w:val="21"/>
              </w:rPr>
            </w:pPr>
          </w:p>
        </w:tc>
        <w:tc>
          <w:tcPr>
            <w:tcW w:w="1620" w:type="dxa"/>
            <w:vMerge w:val="continue"/>
            <w:vAlign w:val="center"/>
          </w:tcPr>
          <w:p w14:paraId="4BD0A588">
            <w:pPr>
              <w:widowControl/>
              <w:jc w:val="center"/>
              <w:rPr>
                <w:rFonts w:ascii="宋体" w:hAnsi="宋体"/>
                <w:szCs w:val="21"/>
              </w:rPr>
            </w:pPr>
          </w:p>
        </w:tc>
        <w:tc>
          <w:tcPr>
            <w:tcW w:w="4680" w:type="dxa"/>
            <w:gridSpan w:val="3"/>
            <w:vMerge w:val="continue"/>
            <w:vAlign w:val="center"/>
          </w:tcPr>
          <w:p w14:paraId="0DD9D343">
            <w:pPr>
              <w:widowControl/>
              <w:jc w:val="center"/>
              <w:rPr>
                <w:rFonts w:ascii="宋体" w:hAnsi="宋体"/>
                <w:szCs w:val="21"/>
              </w:rPr>
            </w:pPr>
          </w:p>
        </w:tc>
        <w:tc>
          <w:tcPr>
            <w:tcW w:w="1980" w:type="dxa"/>
            <w:vMerge w:val="continue"/>
            <w:vAlign w:val="center"/>
          </w:tcPr>
          <w:p w14:paraId="79EDDA24">
            <w:pPr>
              <w:widowControl/>
              <w:jc w:val="center"/>
              <w:rPr>
                <w:rFonts w:ascii="宋体" w:hAnsi="宋体"/>
                <w:szCs w:val="21"/>
              </w:rPr>
            </w:pPr>
          </w:p>
        </w:tc>
      </w:tr>
      <w:tr w14:paraId="70E1BD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3370" w:type="dxa"/>
            <w:gridSpan w:val="2"/>
            <w:vAlign w:val="center"/>
          </w:tcPr>
          <w:p w14:paraId="1455F270">
            <w:pPr>
              <w:jc w:val="center"/>
              <w:rPr>
                <w:rFonts w:hint="eastAsia" w:ascii="宋体" w:hAnsi="宋体" w:cs="宋体"/>
                <w:szCs w:val="21"/>
              </w:rPr>
            </w:pPr>
            <w:r>
              <w:rPr>
                <w:rFonts w:hint="eastAsia" w:ascii="宋体" w:hAnsi="宋体" w:cs="宋体"/>
                <w:szCs w:val="21"/>
              </w:rPr>
              <w:t>合计</w:t>
            </w:r>
          </w:p>
        </w:tc>
        <w:tc>
          <w:tcPr>
            <w:tcW w:w="1440" w:type="dxa"/>
            <w:vAlign w:val="center"/>
          </w:tcPr>
          <w:p w14:paraId="54721920">
            <w:pPr>
              <w:widowControl/>
              <w:jc w:val="center"/>
              <w:rPr>
                <w:rFonts w:ascii="宋体" w:hAnsi="宋体"/>
                <w:szCs w:val="21"/>
              </w:rPr>
            </w:pPr>
          </w:p>
        </w:tc>
        <w:tc>
          <w:tcPr>
            <w:tcW w:w="1620" w:type="dxa"/>
            <w:vAlign w:val="center"/>
          </w:tcPr>
          <w:p w14:paraId="186F4ACB">
            <w:pPr>
              <w:widowControl/>
              <w:jc w:val="center"/>
              <w:rPr>
                <w:rFonts w:ascii="宋体" w:hAnsi="宋体"/>
                <w:szCs w:val="21"/>
              </w:rPr>
            </w:pPr>
          </w:p>
        </w:tc>
        <w:tc>
          <w:tcPr>
            <w:tcW w:w="1620" w:type="dxa"/>
            <w:vAlign w:val="center"/>
          </w:tcPr>
          <w:p w14:paraId="6DA3F936">
            <w:pPr>
              <w:widowControl/>
              <w:jc w:val="center"/>
              <w:rPr>
                <w:rFonts w:hint="eastAsia" w:ascii="宋体" w:hAnsi="宋体"/>
                <w:szCs w:val="21"/>
              </w:rPr>
            </w:pPr>
            <w:r>
              <w:rPr>
                <w:rFonts w:hint="eastAsia" w:ascii="宋体" w:hAnsi="宋体"/>
                <w:szCs w:val="21"/>
              </w:rPr>
              <w:t>合计</w:t>
            </w:r>
          </w:p>
        </w:tc>
        <w:tc>
          <w:tcPr>
            <w:tcW w:w="1416" w:type="dxa"/>
            <w:vAlign w:val="center"/>
          </w:tcPr>
          <w:p w14:paraId="7F6C7E1D">
            <w:pPr>
              <w:widowControl/>
              <w:jc w:val="center"/>
              <w:rPr>
                <w:rFonts w:hint="eastAsia" w:ascii="宋体" w:hAnsi="宋体"/>
                <w:szCs w:val="21"/>
              </w:rPr>
            </w:pPr>
            <w:r>
              <w:rPr>
                <w:rFonts w:hint="eastAsia" w:ascii="宋体" w:hAnsi="宋体"/>
                <w:szCs w:val="21"/>
              </w:rPr>
              <w:t>基本支出</w:t>
            </w:r>
          </w:p>
        </w:tc>
        <w:tc>
          <w:tcPr>
            <w:tcW w:w="1644" w:type="dxa"/>
            <w:vAlign w:val="center"/>
          </w:tcPr>
          <w:p w14:paraId="18F742E2">
            <w:pPr>
              <w:widowControl/>
              <w:jc w:val="center"/>
              <w:rPr>
                <w:rFonts w:hint="eastAsia" w:ascii="宋体" w:hAnsi="宋体"/>
                <w:szCs w:val="21"/>
              </w:rPr>
            </w:pPr>
            <w:r>
              <w:rPr>
                <w:rFonts w:hint="eastAsia" w:ascii="宋体" w:hAnsi="宋体"/>
                <w:szCs w:val="21"/>
              </w:rPr>
              <w:t>项目支出</w:t>
            </w:r>
          </w:p>
        </w:tc>
        <w:tc>
          <w:tcPr>
            <w:tcW w:w="1980" w:type="dxa"/>
            <w:vAlign w:val="center"/>
          </w:tcPr>
          <w:p w14:paraId="14A4E243">
            <w:pPr>
              <w:widowControl/>
              <w:jc w:val="center"/>
              <w:rPr>
                <w:rFonts w:ascii="宋体" w:hAnsi="宋体"/>
                <w:szCs w:val="21"/>
              </w:rPr>
            </w:pPr>
          </w:p>
        </w:tc>
      </w:tr>
      <w:tr w14:paraId="66A4AA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210" w:type="dxa"/>
            <w:vAlign w:val="center"/>
          </w:tcPr>
          <w:p w14:paraId="71165DBB">
            <w:pPr>
              <w:jc w:val="center"/>
              <w:rPr>
                <w:rFonts w:ascii="宋体" w:hAnsi="宋体" w:cs="宋体"/>
                <w:szCs w:val="21"/>
              </w:rPr>
            </w:pPr>
          </w:p>
        </w:tc>
        <w:tc>
          <w:tcPr>
            <w:tcW w:w="2160" w:type="dxa"/>
            <w:vAlign w:val="center"/>
          </w:tcPr>
          <w:p w14:paraId="2DC86860">
            <w:pPr>
              <w:jc w:val="center"/>
              <w:rPr>
                <w:rFonts w:ascii="宋体" w:hAnsi="宋体" w:cs="宋体"/>
                <w:szCs w:val="21"/>
              </w:rPr>
            </w:pPr>
          </w:p>
        </w:tc>
        <w:tc>
          <w:tcPr>
            <w:tcW w:w="1440" w:type="dxa"/>
            <w:vAlign w:val="center"/>
          </w:tcPr>
          <w:p w14:paraId="7BCDCC81">
            <w:pPr>
              <w:widowControl/>
              <w:jc w:val="center"/>
              <w:rPr>
                <w:rFonts w:ascii="宋体" w:hAnsi="宋体"/>
                <w:szCs w:val="21"/>
              </w:rPr>
            </w:pPr>
          </w:p>
        </w:tc>
        <w:tc>
          <w:tcPr>
            <w:tcW w:w="1620" w:type="dxa"/>
            <w:vAlign w:val="center"/>
          </w:tcPr>
          <w:p w14:paraId="367D99EB">
            <w:pPr>
              <w:widowControl/>
              <w:jc w:val="center"/>
              <w:rPr>
                <w:rFonts w:ascii="宋体" w:hAnsi="宋体"/>
                <w:szCs w:val="21"/>
              </w:rPr>
            </w:pPr>
          </w:p>
        </w:tc>
        <w:tc>
          <w:tcPr>
            <w:tcW w:w="1620" w:type="dxa"/>
            <w:vAlign w:val="center"/>
          </w:tcPr>
          <w:p w14:paraId="6CFD21EB">
            <w:pPr>
              <w:widowControl/>
              <w:jc w:val="center"/>
              <w:rPr>
                <w:rFonts w:ascii="宋体" w:hAnsi="宋体"/>
                <w:szCs w:val="21"/>
              </w:rPr>
            </w:pPr>
          </w:p>
        </w:tc>
        <w:tc>
          <w:tcPr>
            <w:tcW w:w="1416" w:type="dxa"/>
            <w:vAlign w:val="center"/>
          </w:tcPr>
          <w:p w14:paraId="14B71644">
            <w:pPr>
              <w:widowControl/>
              <w:jc w:val="center"/>
              <w:rPr>
                <w:rFonts w:ascii="宋体" w:hAnsi="宋体"/>
                <w:szCs w:val="21"/>
              </w:rPr>
            </w:pPr>
          </w:p>
        </w:tc>
        <w:tc>
          <w:tcPr>
            <w:tcW w:w="1644" w:type="dxa"/>
            <w:vAlign w:val="center"/>
          </w:tcPr>
          <w:p w14:paraId="2E69ADFE">
            <w:pPr>
              <w:widowControl/>
              <w:jc w:val="center"/>
              <w:rPr>
                <w:rFonts w:ascii="宋体" w:hAnsi="宋体"/>
                <w:szCs w:val="21"/>
              </w:rPr>
            </w:pPr>
          </w:p>
        </w:tc>
        <w:tc>
          <w:tcPr>
            <w:tcW w:w="1980" w:type="dxa"/>
            <w:vAlign w:val="center"/>
          </w:tcPr>
          <w:p w14:paraId="1EC929F4">
            <w:pPr>
              <w:widowControl/>
              <w:jc w:val="center"/>
              <w:rPr>
                <w:rFonts w:ascii="宋体" w:hAnsi="宋体"/>
                <w:szCs w:val="21"/>
              </w:rPr>
            </w:pPr>
          </w:p>
        </w:tc>
      </w:tr>
      <w:tr w14:paraId="0C5223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210" w:type="dxa"/>
            <w:vAlign w:val="center"/>
          </w:tcPr>
          <w:p w14:paraId="63D96638">
            <w:pPr>
              <w:jc w:val="center"/>
              <w:rPr>
                <w:rFonts w:ascii="宋体" w:hAnsi="宋体" w:cs="宋体"/>
                <w:szCs w:val="21"/>
              </w:rPr>
            </w:pPr>
          </w:p>
        </w:tc>
        <w:tc>
          <w:tcPr>
            <w:tcW w:w="2160" w:type="dxa"/>
            <w:vAlign w:val="center"/>
          </w:tcPr>
          <w:p w14:paraId="4A599410">
            <w:pPr>
              <w:jc w:val="center"/>
              <w:rPr>
                <w:rFonts w:ascii="宋体" w:hAnsi="宋体" w:cs="宋体"/>
                <w:szCs w:val="21"/>
              </w:rPr>
            </w:pPr>
          </w:p>
        </w:tc>
        <w:tc>
          <w:tcPr>
            <w:tcW w:w="1440" w:type="dxa"/>
            <w:vAlign w:val="center"/>
          </w:tcPr>
          <w:p w14:paraId="5169C7D2">
            <w:pPr>
              <w:widowControl/>
              <w:jc w:val="center"/>
              <w:rPr>
                <w:rFonts w:ascii="宋体" w:hAnsi="宋体"/>
                <w:szCs w:val="21"/>
              </w:rPr>
            </w:pPr>
          </w:p>
        </w:tc>
        <w:tc>
          <w:tcPr>
            <w:tcW w:w="1620" w:type="dxa"/>
            <w:vAlign w:val="center"/>
          </w:tcPr>
          <w:p w14:paraId="0BCB1CB2">
            <w:pPr>
              <w:widowControl/>
              <w:jc w:val="center"/>
              <w:rPr>
                <w:rFonts w:ascii="宋体" w:hAnsi="宋体"/>
                <w:szCs w:val="21"/>
              </w:rPr>
            </w:pPr>
          </w:p>
        </w:tc>
        <w:tc>
          <w:tcPr>
            <w:tcW w:w="1620" w:type="dxa"/>
            <w:vAlign w:val="center"/>
          </w:tcPr>
          <w:p w14:paraId="6B0534C1">
            <w:pPr>
              <w:widowControl/>
              <w:jc w:val="center"/>
              <w:rPr>
                <w:rFonts w:ascii="宋体" w:hAnsi="宋体"/>
                <w:szCs w:val="21"/>
              </w:rPr>
            </w:pPr>
          </w:p>
        </w:tc>
        <w:tc>
          <w:tcPr>
            <w:tcW w:w="1416" w:type="dxa"/>
            <w:vAlign w:val="center"/>
          </w:tcPr>
          <w:p w14:paraId="5C4FAFA5">
            <w:pPr>
              <w:widowControl/>
              <w:jc w:val="center"/>
              <w:rPr>
                <w:rFonts w:ascii="宋体" w:hAnsi="宋体"/>
                <w:szCs w:val="21"/>
              </w:rPr>
            </w:pPr>
          </w:p>
        </w:tc>
        <w:tc>
          <w:tcPr>
            <w:tcW w:w="1644" w:type="dxa"/>
            <w:vAlign w:val="center"/>
          </w:tcPr>
          <w:p w14:paraId="05715C58">
            <w:pPr>
              <w:widowControl/>
              <w:jc w:val="center"/>
              <w:rPr>
                <w:rFonts w:ascii="宋体" w:hAnsi="宋体"/>
                <w:szCs w:val="21"/>
              </w:rPr>
            </w:pPr>
          </w:p>
        </w:tc>
        <w:tc>
          <w:tcPr>
            <w:tcW w:w="1980" w:type="dxa"/>
            <w:vAlign w:val="center"/>
          </w:tcPr>
          <w:p w14:paraId="524D3ACD">
            <w:pPr>
              <w:widowControl/>
              <w:jc w:val="center"/>
              <w:rPr>
                <w:rFonts w:ascii="宋体" w:hAnsi="宋体"/>
                <w:szCs w:val="21"/>
              </w:rPr>
            </w:pPr>
          </w:p>
        </w:tc>
      </w:tr>
      <w:tr w14:paraId="63703F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210" w:type="dxa"/>
            <w:vAlign w:val="center"/>
          </w:tcPr>
          <w:p w14:paraId="09B85C30">
            <w:pPr>
              <w:jc w:val="center"/>
              <w:rPr>
                <w:rFonts w:ascii="宋体" w:hAnsi="宋体" w:cs="宋体"/>
                <w:szCs w:val="21"/>
              </w:rPr>
            </w:pPr>
          </w:p>
        </w:tc>
        <w:tc>
          <w:tcPr>
            <w:tcW w:w="2160" w:type="dxa"/>
            <w:vAlign w:val="center"/>
          </w:tcPr>
          <w:p w14:paraId="7F02C251">
            <w:pPr>
              <w:jc w:val="center"/>
              <w:rPr>
                <w:rFonts w:ascii="宋体" w:hAnsi="宋体" w:cs="宋体"/>
                <w:szCs w:val="21"/>
              </w:rPr>
            </w:pPr>
          </w:p>
        </w:tc>
        <w:tc>
          <w:tcPr>
            <w:tcW w:w="1440" w:type="dxa"/>
            <w:vAlign w:val="center"/>
          </w:tcPr>
          <w:p w14:paraId="4EBF80B7">
            <w:pPr>
              <w:widowControl/>
              <w:jc w:val="center"/>
              <w:rPr>
                <w:rFonts w:ascii="宋体" w:hAnsi="宋体"/>
                <w:szCs w:val="21"/>
              </w:rPr>
            </w:pPr>
          </w:p>
        </w:tc>
        <w:tc>
          <w:tcPr>
            <w:tcW w:w="1620" w:type="dxa"/>
            <w:vAlign w:val="center"/>
          </w:tcPr>
          <w:p w14:paraId="0DE99D33">
            <w:pPr>
              <w:widowControl/>
              <w:jc w:val="center"/>
              <w:rPr>
                <w:rFonts w:ascii="宋体" w:hAnsi="宋体"/>
                <w:szCs w:val="21"/>
              </w:rPr>
            </w:pPr>
          </w:p>
        </w:tc>
        <w:tc>
          <w:tcPr>
            <w:tcW w:w="1620" w:type="dxa"/>
            <w:vAlign w:val="center"/>
          </w:tcPr>
          <w:p w14:paraId="6A3C8B05">
            <w:pPr>
              <w:widowControl/>
              <w:jc w:val="center"/>
              <w:rPr>
                <w:rFonts w:ascii="宋体" w:hAnsi="宋体"/>
                <w:szCs w:val="21"/>
              </w:rPr>
            </w:pPr>
          </w:p>
        </w:tc>
        <w:tc>
          <w:tcPr>
            <w:tcW w:w="1416" w:type="dxa"/>
            <w:vAlign w:val="center"/>
          </w:tcPr>
          <w:p w14:paraId="496D0163">
            <w:pPr>
              <w:widowControl/>
              <w:jc w:val="center"/>
              <w:rPr>
                <w:rFonts w:ascii="宋体" w:hAnsi="宋体"/>
                <w:szCs w:val="21"/>
              </w:rPr>
            </w:pPr>
          </w:p>
        </w:tc>
        <w:tc>
          <w:tcPr>
            <w:tcW w:w="1644" w:type="dxa"/>
            <w:vAlign w:val="center"/>
          </w:tcPr>
          <w:p w14:paraId="5B819F92">
            <w:pPr>
              <w:widowControl/>
              <w:jc w:val="center"/>
              <w:rPr>
                <w:rFonts w:ascii="宋体" w:hAnsi="宋体"/>
                <w:szCs w:val="21"/>
              </w:rPr>
            </w:pPr>
          </w:p>
        </w:tc>
        <w:tc>
          <w:tcPr>
            <w:tcW w:w="1980" w:type="dxa"/>
            <w:vAlign w:val="center"/>
          </w:tcPr>
          <w:p w14:paraId="50EFDB8A">
            <w:pPr>
              <w:widowControl/>
              <w:jc w:val="center"/>
              <w:rPr>
                <w:rFonts w:ascii="宋体" w:hAnsi="宋体"/>
                <w:szCs w:val="21"/>
              </w:rPr>
            </w:pPr>
          </w:p>
        </w:tc>
      </w:tr>
    </w:tbl>
    <w:p w14:paraId="481AA0A6">
      <w:pPr>
        <w:rPr>
          <w:rFonts w:hint="eastAsia" w:ascii="宋体" w:hAnsi="宋体"/>
          <w:szCs w:val="21"/>
        </w:rPr>
      </w:pPr>
      <w:r>
        <w:rPr>
          <w:rFonts w:hint="eastAsia" w:ascii="宋体" w:hAnsi="宋体"/>
          <w:szCs w:val="21"/>
        </w:rPr>
        <w:t>注：本表反映单位本年度国有资本经营预算财政拨款收入支出及结转和结余情况。</w:t>
      </w:r>
    </w:p>
    <w:p w14:paraId="7541998C">
      <w:pPr>
        <w:rPr>
          <w:rFonts w:hint="eastAsia" w:ascii="宋体" w:hAnsi="宋体"/>
          <w:szCs w:val="21"/>
        </w:rPr>
        <w:sectPr>
          <w:headerReference r:id="rId5" w:type="default"/>
          <w:footerReference r:id="rId6" w:type="default"/>
          <w:pgSz w:w="16838" w:h="11906" w:orient="landscape"/>
          <w:pgMar w:top="1797" w:right="1440" w:bottom="1797" w:left="1440" w:header="851" w:footer="992" w:gutter="0"/>
          <w:cols w:space="720" w:num="1"/>
          <w:docGrid w:type="linesAndChars" w:linePitch="312" w:charSpace="0"/>
        </w:sectPr>
      </w:pPr>
      <w:r>
        <w:rPr>
          <w:rFonts w:hint="eastAsia" w:ascii="宋体" w:hAnsi="宋体"/>
          <w:szCs w:val="21"/>
        </w:rPr>
        <w:t>说明：本单位本年度没有国有资本经营预算财政拨款收入和支出，故本表无数据。</w:t>
      </w:r>
    </w:p>
    <w:p w14:paraId="74A94D29">
      <w:pPr>
        <w:jc w:val="center"/>
        <w:rPr>
          <w:rFonts w:hint="eastAsia" w:ascii="黑体" w:eastAsia="黑体"/>
          <w:sz w:val="30"/>
          <w:szCs w:val="30"/>
        </w:rPr>
      </w:pPr>
      <w:r>
        <w:rPr>
          <w:rFonts w:hint="eastAsia" w:ascii="黑体" w:eastAsia="黑体"/>
          <w:sz w:val="30"/>
          <w:szCs w:val="30"/>
        </w:rPr>
        <w:t>第三部分   上海市崇明区住房保障和修缮管理事务中心   2024年度决算情况说明</w:t>
      </w:r>
    </w:p>
    <w:p w14:paraId="7D907A8B">
      <w:pPr>
        <w:jc w:val="center"/>
        <w:rPr>
          <w:rFonts w:hint="eastAsia" w:ascii="黑体" w:eastAsia="黑体"/>
          <w:sz w:val="30"/>
          <w:szCs w:val="30"/>
        </w:rPr>
      </w:pPr>
    </w:p>
    <w:p w14:paraId="2DA63212">
      <w:pPr>
        <w:ind w:firstLine="602" w:firstLineChars="200"/>
        <w:outlineLvl w:val="0"/>
        <w:rPr>
          <w:rFonts w:hint="eastAsia" w:ascii="楷体_GB2312" w:eastAsia="楷体_GB2312"/>
          <w:b/>
          <w:sz w:val="30"/>
          <w:szCs w:val="30"/>
        </w:rPr>
      </w:pPr>
      <w:r>
        <w:rPr>
          <w:rFonts w:hint="eastAsia" w:ascii="楷体_GB2312" w:eastAsia="楷体_GB2312"/>
          <w:b/>
          <w:sz w:val="30"/>
          <w:szCs w:val="30"/>
        </w:rPr>
        <w:t>一、收入支出决算总体情况说明</w:t>
      </w:r>
    </w:p>
    <w:p w14:paraId="251F2AEA">
      <w:pPr>
        <w:ind w:firstLine="600" w:firstLineChars="200"/>
        <w:rPr>
          <w:rFonts w:hint="eastAsia" w:ascii="仿宋_GB2312" w:eastAsia="仿宋_GB2312"/>
          <w:sz w:val="30"/>
          <w:szCs w:val="30"/>
        </w:rPr>
      </w:pPr>
      <w:r>
        <w:rPr>
          <w:rFonts w:hint="eastAsia" w:ascii="仿宋_GB2312" w:hAnsi="宋体" w:eastAsia="仿宋_GB2312"/>
          <w:sz w:val="30"/>
          <w:szCs w:val="30"/>
        </w:rPr>
        <w:t>本单位</w:t>
      </w:r>
      <w:r>
        <w:rPr>
          <w:rFonts w:hint="eastAsia" w:ascii="仿宋_GB2312" w:eastAsia="仿宋_GB2312"/>
          <w:sz w:val="30"/>
          <w:szCs w:val="30"/>
        </w:rPr>
        <w:t>2024年度收入支出总计1232.24万元。与2023年度相比，收入支出总计减少140.55万元，下降10.24%。主要原因：保障住房5年上市政府优先购买减少。</w:t>
      </w:r>
    </w:p>
    <w:p w14:paraId="2F251FE7">
      <w:pPr>
        <w:ind w:firstLine="602" w:firstLineChars="200"/>
        <w:outlineLvl w:val="0"/>
        <w:rPr>
          <w:rFonts w:hint="eastAsia" w:ascii="楷体_GB2312" w:eastAsia="楷体_GB2312"/>
          <w:b/>
          <w:sz w:val="30"/>
          <w:szCs w:val="30"/>
        </w:rPr>
      </w:pPr>
      <w:r>
        <w:rPr>
          <w:rFonts w:hint="eastAsia" w:ascii="楷体_GB2312" w:eastAsia="楷体_GB2312"/>
          <w:b/>
          <w:sz w:val="30"/>
          <w:szCs w:val="30"/>
        </w:rPr>
        <w:t>二、收入决算情况说明</w:t>
      </w:r>
    </w:p>
    <w:p w14:paraId="4921A280">
      <w:pPr>
        <w:ind w:firstLine="600" w:firstLineChars="200"/>
        <w:rPr>
          <w:rFonts w:hint="eastAsia" w:ascii="仿宋_GB2312" w:eastAsia="仿宋_GB2312"/>
          <w:sz w:val="30"/>
          <w:szCs w:val="30"/>
        </w:rPr>
      </w:pPr>
      <w:r>
        <w:rPr>
          <w:rFonts w:hint="eastAsia" w:ascii="仿宋_GB2312" w:hAnsi="宋体" w:eastAsia="仿宋_GB2312"/>
          <w:sz w:val="30"/>
          <w:szCs w:val="30"/>
        </w:rPr>
        <w:t>本年</w:t>
      </w:r>
      <w:r>
        <w:rPr>
          <w:rFonts w:hint="eastAsia" w:ascii="仿宋_GB2312" w:eastAsia="仿宋_GB2312"/>
          <w:sz w:val="30"/>
          <w:szCs w:val="30"/>
        </w:rPr>
        <w:t>收入合计1232.24万元，其中：财政拨款收入1232.24万元，占100.00%。</w:t>
      </w:r>
    </w:p>
    <w:p w14:paraId="7A7B04F8">
      <w:pPr>
        <w:ind w:firstLine="602" w:firstLineChars="200"/>
        <w:outlineLvl w:val="0"/>
        <w:rPr>
          <w:rFonts w:hint="eastAsia" w:ascii="楷体_GB2312" w:eastAsia="楷体_GB2312"/>
          <w:b/>
          <w:sz w:val="30"/>
          <w:szCs w:val="30"/>
        </w:rPr>
      </w:pPr>
      <w:r>
        <w:rPr>
          <w:rFonts w:hint="eastAsia" w:ascii="楷体_GB2312" w:eastAsia="楷体_GB2312"/>
          <w:b/>
          <w:sz w:val="30"/>
          <w:szCs w:val="30"/>
        </w:rPr>
        <w:t>三、支出决算情况说明</w:t>
      </w:r>
    </w:p>
    <w:p w14:paraId="35945FE2">
      <w:pPr>
        <w:ind w:firstLine="600" w:firstLineChars="200"/>
        <w:rPr>
          <w:rFonts w:hint="eastAsia" w:ascii="仿宋_GB2312" w:eastAsia="仿宋_GB2312"/>
          <w:sz w:val="30"/>
          <w:szCs w:val="30"/>
        </w:rPr>
      </w:pPr>
      <w:r>
        <w:rPr>
          <w:rFonts w:hint="eastAsia" w:ascii="仿宋_GB2312" w:hAnsi="宋体" w:eastAsia="仿宋_GB2312"/>
          <w:sz w:val="30"/>
          <w:szCs w:val="30"/>
        </w:rPr>
        <w:t>本年</w:t>
      </w:r>
      <w:r>
        <w:rPr>
          <w:rFonts w:hint="eastAsia" w:ascii="仿宋_GB2312" w:eastAsia="仿宋_GB2312"/>
          <w:sz w:val="30"/>
          <w:szCs w:val="30"/>
        </w:rPr>
        <w:t>支出合计1232.24万元，其中：基本支出622.18万元，占50.49%；项目支出610.06万元，占49.51%。</w:t>
      </w:r>
    </w:p>
    <w:p w14:paraId="016A5906">
      <w:pPr>
        <w:ind w:firstLine="602" w:firstLineChars="200"/>
        <w:outlineLvl w:val="0"/>
        <w:rPr>
          <w:rFonts w:hint="eastAsia" w:ascii="楷体_GB2312" w:eastAsia="楷体_GB2312"/>
          <w:b/>
          <w:sz w:val="30"/>
          <w:szCs w:val="30"/>
        </w:rPr>
      </w:pPr>
      <w:r>
        <w:rPr>
          <w:rFonts w:hint="eastAsia" w:ascii="楷体_GB2312" w:eastAsia="楷体_GB2312"/>
          <w:b/>
          <w:sz w:val="30"/>
          <w:szCs w:val="30"/>
        </w:rPr>
        <w:t>四、财政拨款收入支出决算总体情况说明</w:t>
      </w:r>
    </w:p>
    <w:p w14:paraId="2CA4CAC0">
      <w:pPr>
        <w:ind w:firstLine="600" w:firstLineChars="200"/>
        <w:rPr>
          <w:rFonts w:hint="eastAsia" w:ascii="仿宋_GB2312" w:eastAsia="仿宋_GB2312"/>
          <w:sz w:val="30"/>
          <w:szCs w:val="30"/>
        </w:rPr>
      </w:pPr>
      <w:r>
        <w:rPr>
          <w:rFonts w:hint="eastAsia" w:ascii="仿宋_GB2312" w:eastAsia="仿宋_GB2312"/>
          <w:sz w:val="30"/>
          <w:szCs w:val="30"/>
        </w:rPr>
        <w:t>本单位2024年度财政拨款收入支出总计1232.24万元。与2023年度相比，财政拨款收入支出总计增加23.42万元，增长1.94%。主要原因：保障住房5年上市政府优先购买计入财政拨款收入。</w:t>
      </w:r>
    </w:p>
    <w:p w14:paraId="5125883B">
      <w:pPr>
        <w:ind w:firstLine="602" w:firstLineChars="200"/>
        <w:outlineLvl w:val="0"/>
        <w:rPr>
          <w:rFonts w:hint="eastAsia" w:ascii="楷体_GB2312" w:eastAsia="楷体_GB2312"/>
          <w:b/>
          <w:sz w:val="30"/>
          <w:szCs w:val="30"/>
        </w:rPr>
      </w:pPr>
      <w:r>
        <w:rPr>
          <w:rFonts w:hint="eastAsia" w:ascii="楷体_GB2312" w:eastAsia="楷体_GB2312"/>
          <w:b/>
          <w:sz w:val="30"/>
          <w:szCs w:val="30"/>
        </w:rPr>
        <w:t>五、一般公共预算财政拨款支出决算情况说明</w:t>
      </w:r>
    </w:p>
    <w:p w14:paraId="5027D1CC">
      <w:pPr>
        <w:ind w:firstLine="602" w:firstLineChars="200"/>
        <w:outlineLvl w:val="0"/>
        <w:rPr>
          <w:rFonts w:hint="eastAsia" w:ascii="楷体_GB2312" w:hAnsi="宋体" w:eastAsia="楷体_GB2312"/>
          <w:b/>
          <w:sz w:val="30"/>
          <w:szCs w:val="30"/>
        </w:rPr>
      </w:pPr>
      <w:r>
        <w:rPr>
          <w:rFonts w:hint="eastAsia" w:ascii="楷体_GB2312" w:hAnsi="宋体" w:eastAsia="楷体_GB2312"/>
          <w:b/>
          <w:sz w:val="30"/>
          <w:szCs w:val="30"/>
        </w:rPr>
        <w:t>（一）一般公共预算财政拨款支出决算总体情况</w:t>
      </w:r>
    </w:p>
    <w:p w14:paraId="15CAB072">
      <w:pPr>
        <w:ind w:firstLine="600" w:firstLineChars="200"/>
        <w:rPr>
          <w:rFonts w:hint="eastAsia" w:ascii="仿宋_GB2312" w:eastAsia="仿宋_GB2312"/>
          <w:sz w:val="30"/>
          <w:szCs w:val="30"/>
        </w:rPr>
      </w:pPr>
      <w:r>
        <w:rPr>
          <w:rFonts w:hint="eastAsia" w:ascii="仿宋_GB2312" w:eastAsia="仿宋_GB2312"/>
          <w:sz w:val="30"/>
          <w:szCs w:val="30"/>
        </w:rPr>
        <w:t>一般公共预算财政拨款支出1034.23万元，占本年支出合计的83.93%。与2023年度相比，一般公共预算财政拨款支出增加23.5万元，增长2.33%。主要原因：保障住房5年上市政府优先购买计入一般公共预算财政拨款支出。</w:t>
      </w:r>
    </w:p>
    <w:p w14:paraId="2B7A3F5B">
      <w:pPr>
        <w:ind w:firstLine="602" w:firstLineChars="200"/>
        <w:outlineLvl w:val="0"/>
        <w:rPr>
          <w:rFonts w:hint="eastAsia" w:ascii="楷体_GB2312" w:hAnsi="宋体" w:eastAsia="楷体_GB2312"/>
          <w:b/>
          <w:sz w:val="30"/>
          <w:szCs w:val="30"/>
        </w:rPr>
      </w:pPr>
      <w:r>
        <w:rPr>
          <w:rFonts w:hint="eastAsia" w:ascii="楷体_GB2312" w:hAnsi="宋体" w:eastAsia="楷体_GB2312"/>
          <w:b/>
          <w:sz w:val="30"/>
          <w:szCs w:val="30"/>
        </w:rPr>
        <w:t>（二）一般公共预算财政拨款支出决算结构情况</w:t>
      </w:r>
    </w:p>
    <w:p w14:paraId="34DE4531">
      <w:pPr>
        <w:ind w:firstLine="600" w:firstLineChars="200"/>
        <w:rPr>
          <w:rFonts w:hint="eastAsia" w:ascii="仿宋_GB2312" w:eastAsia="仿宋_GB2312"/>
          <w:sz w:val="30"/>
          <w:szCs w:val="30"/>
        </w:rPr>
      </w:pPr>
      <w:r>
        <w:rPr>
          <w:rFonts w:hint="eastAsia" w:ascii="仿宋_GB2312" w:eastAsia="仿宋_GB2312"/>
          <w:sz w:val="30"/>
          <w:szCs w:val="30"/>
        </w:rPr>
        <w:t>一般公共预算财政拨款支出1034.23万元，主要用于以下方面：社会保障和就业支出（类）92.24万元，占8.92%；卫生健康支出（类）34.30万元，占3.32%；住房保障支出（类）907.69万元，占87.76%。</w:t>
      </w:r>
    </w:p>
    <w:p w14:paraId="0C4FBED4">
      <w:pPr>
        <w:ind w:firstLine="602" w:firstLineChars="200"/>
        <w:outlineLvl w:val="0"/>
        <w:rPr>
          <w:rFonts w:hint="eastAsia" w:ascii="楷体_GB2312" w:hAnsi="宋体" w:eastAsia="楷体_GB2312"/>
          <w:b/>
          <w:sz w:val="30"/>
          <w:szCs w:val="30"/>
        </w:rPr>
      </w:pPr>
      <w:r>
        <w:rPr>
          <w:rFonts w:hint="eastAsia" w:ascii="楷体_GB2312" w:hAnsi="宋体" w:eastAsia="楷体_GB2312"/>
          <w:b/>
          <w:sz w:val="30"/>
          <w:szCs w:val="30"/>
        </w:rPr>
        <w:t>（三）一般公共预算财政拨款支出决算具体情况</w:t>
      </w:r>
    </w:p>
    <w:p w14:paraId="1D1A8382">
      <w:pPr>
        <w:ind w:firstLine="600" w:firstLineChars="200"/>
        <w:rPr>
          <w:rFonts w:hint="eastAsia" w:ascii="仿宋_GB2312" w:eastAsia="仿宋_GB2312"/>
          <w:sz w:val="30"/>
          <w:szCs w:val="30"/>
        </w:rPr>
      </w:pPr>
      <w:r>
        <w:rPr>
          <w:rFonts w:hint="eastAsia" w:ascii="仿宋_GB2312" w:eastAsia="仿宋_GB2312"/>
          <w:sz w:val="30"/>
          <w:szCs w:val="30"/>
        </w:rPr>
        <w:t>一般公共预算财政拨款支出年初预算为1010.02万元，支出决算为1034.23万元，完成年初预算的102.40%。决算数大于预算数的主要原因：保障住房5年上市政府优先购买计入一般公共预算财政拨款支出。其中：</w:t>
      </w:r>
    </w:p>
    <w:p w14:paraId="07C14EC2">
      <w:pPr>
        <w:ind w:firstLine="600" w:firstLineChars="200"/>
        <w:rPr>
          <w:rFonts w:hint="eastAsia" w:ascii="仿宋_GB2312" w:eastAsia="仿宋_GB2312"/>
          <w:sz w:val="30"/>
          <w:szCs w:val="30"/>
        </w:rPr>
      </w:pPr>
      <w:r>
        <w:rPr>
          <w:rFonts w:hint="eastAsia" w:ascii="仿宋_GB2312" w:eastAsia="仿宋_GB2312"/>
          <w:sz w:val="30"/>
          <w:szCs w:val="30"/>
        </w:rPr>
        <w:t>1、社会保障和就业支出（类）行政事业单位养老支出（款）事业单位离退休（项）。主要用于：中心退休人员。年初预算为2.36万元，支出决算为2.76万元，决算数大于预算数的主要原因：根据实际情况支出退休人员费用。</w:t>
      </w:r>
    </w:p>
    <w:p w14:paraId="77C26CBB">
      <w:pPr>
        <w:ind w:firstLine="600" w:firstLineChars="200"/>
        <w:rPr>
          <w:rFonts w:hint="eastAsia" w:ascii="仿宋_GB2312" w:eastAsia="仿宋_GB2312"/>
          <w:sz w:val="30"/>
          <w:szCs w:val="30"/>
        </w:rPr>
      </w:pPr>
      <w:r>
        <w:rPr>
          <w:rFonts w:hint="eastAsia" w:ascii="仿宋_GB2312" w:eastAsia="仿宋_GB2312"/>
          <w:sz w:val="30"/>
          <w:szCs w:val="30"/>
        </w:rPr>
        <w:t>2、社会保障和就业支出（类）行政事业单位养老支出（款）机关事业单位基本养老保险缴费支出（项）。主要用于单位职工基本养老保险的支出。年初预算为62.44万元，支出决算为59.37万元。决算数小于预算数的主要原因：按实缴纳职工养老金缴费。</w:t>
      </w:r>
    </w:p>
    <w:p w14:paraId="3A226F80">
      <w:pPr>
        <w:ind w:firstLine="600" w:firstLineChars="200"/>
        <w:rPr>
          <w:rFonts w:hint="eastAsia" w:ascii="仿宋_GB2312" w:eastAsia="仿宋_GB2312"/>
          <w:sz w:val="30"/>
          <w:szCs w:val="30"/>
        </w:rPr>
      </w:pPr>
      <w:r>
        <w:rPr>
          <w:rFonts w:hint="eastAsia" w:ascii="仿宋_GB2312" w:eastAsia="仿宋_GB2312"/>
          <w:sz w:val="30"/>
          <w:szCs w:val="30"/>
        </w:rPr>
        <w:t>3、社会保障和就业支出（类）行政事业单位养老支出（款） 机关事业单位职业年金缴费支出（项）。主要用于单位职工职业年金的支出。年初预算为31.22万元，支出决算为30.07万元。决算数小于预算数的主要原因：按实缴纳职工</w:t>
      </w:r>
      <w:r>
        <w:rPr>
          <w:rFonts w:hint="eastAsia" w:ascii="仿宋_GB2312" w:eastAsia="仿宋_GB2312"/>
          <w:color w:val="000000"/>
          <w:sz w:val="30"/>
          <w:szCs w:val="30"/>
        </w:rPr>
        <w:t>社会保障缴费</w:t>
      </w:r>
      <w:r>
        <w:rPr>
          <w:rFonts w:hint="eastAsia" w:ascii="仿宋_GB2312" w:eastAsia="仿宋_GB2312"/>
          <w:sz w:val="30"/>
          <w:szCs w:val="30"/>
        </w:rPr>
        <w:t>。</w:t>
      </w:r>
    </w:p>
    <w:p w14:paraId="604BCA39">
      <w:pPr>
        <w:ind w:firstLine="600" w:firstLineChars="200"/>
        <w:rPr>
          <w:rFonts w:hint="eastAsia" w:ascii="仿宋_GB2312" w:eastAsia="仿宋_GB2312"/>
          <w:sz w:val="30"/>
          <w:szCs w:val="30"/>
        </w:rPr>
      </w:pPr>
      <w:r>
        <w:rPr>
          <w:rFonts w:hint="eastAsia" w:ascii="仿宋_GB2312" w:eastAsia="仿宋_GB2312"/>
          <w:sz w:val="30"/>
          <w:szCs w:val="30"/>
        </w:rPr>
        <w:t>4、社会保障和就业支出（类）行政事业单位养老支出（款） 其他行政事业单位养老支出（项）。主要用于单位职工职业年金的支出。年初预算为0.04万元，支出决算为0.039万元。决算数小于预算数的主要原因：按实缴纳退休职工</w:t>
      </w:r>
      <w:r>
        <w:rPr>
          <w:rFonts w:hint="eastAsia" w:ascii="仿宋_GB2312" w:eastAsia="仿宋_GB2312"/>
          <w:color w:val="000000"/>
          <w:sz w:val="30"/>
          <w:szCs w:val="30"/>
        </w:rPr>
        <w:t>活动费</w:t>
      </w:r>
      <w:r>
        <w:rPr>
          <w:rFonts w:hint="eastAsia" w:ascii="仿宋_GB2312" w:eastAsia="仿宋_GB2312"/>
          <w:sz w:val="30"/>
          <w:szCs w:val="30"/>
        </w:rPr>
        <w:t>。</w:t>
      </w:r>
    </w:p>
    <w:p w14:paraId="2FEB5C53">
      <w:pPr>
        <w:ind w:firstLine="600" w:firstLineChars="200"/>
        <w:rPr>
          <w:rFonts w:ascii="仿宋_GB2312" w:eastAsia="仿宋_GB2312"/>
          <w:color w:val="000000"/>
          <w:sz w:val="30"/>
          <w:szCs w:val="30"/>
        </w:rPr>
      </w:pPr>
      <w:r>
        <w:rPr>
          <w:rFonts w:hint="eastAsia" w:ascii="仿宋_GB2312" w:eastAsia="仿宋_GB2312"/>
          <w:color w:val="000000"/>
          <w:sz w:val="30"/>
          <w:szCs w:val="30"/>
        </w:rPr>
        <w:t>5、卫生健康支出（类）行政事业单位医疗（款）事业单位医疗（项）。主要用于：单位职工医疗保障缴费。年初预算为39.02万元，支出决算为34.30万元。决算数小于预算数的主要原因：</w:t>
      </w:r>
      <w:r>
        <w:rPr>
          <w:rFonts w:hint="eastAsia" w:ascii="仿宋_GB2312" w:eastAsia="仿宋_GB2312"/>
          <w:sz w:val="30"/>
          <w:szCs w:val="30"/>
        </w:rPr>
        <w:t>按实缴纳职工社会保障缴费</w:t>
      </w:r>
      <w:r>
        <w:rPr>
          <w:rFonts w:hint="eastAsia" w:ascii="仿宋_GB2312" w:eastAsia="仿宋_GB2312"/>
          <w:color w:val="000000"/>
          <w:sz w:val="30"/>
          <w:szCs w:val="30"/>
        </w:rPr>
        <w:t>。</w:t>
      </w:r>
    </w:p>
    <w:p w14:paraId="093C0F1A">
      <w:pPr>
        <w:ind w:firstLine="600" w:firstLineChars="200"/>
        <w:rPr>
          <w:rFonts w:hint="eastAsia" w:ascii="仿宋_GB2312" w:eastAsia="仿宋_GB2312"/>
          <w:sz w:val="30"/>
          <w:szCs w:val="30"/>
        </w:rPr>
      </w:pPr>
      <w:r>
        <w:rPr>
          <w:rFonts w:hint="eastAsia" w:ascii="仿宋_GB2312" w:eastAsia="仿宋_GB2312"/>
          <w:sz w:val="30"/>
          <w:szCs w:val="30"/>
        </w:rPr>
        <w:t>6、住房保障支出（类）住房改革支出（款） 住房公积金（项）。主要用于：单位职工公积金支出，年初预算为27.32万元，支出决算为32.03万元。决算数小于预算数的主要原因：按实缴纳职工公积金。</w:t>
      </w:r>
    </w:p>
    <w:p w14:paraId="2947F6F7">
      <w:pPr>
        <w:ind w:firstLine="600" w:firstLineChars="200"/>
        <w:rPr>
          <w:rFonts w:hint="eastAsia" w:ascii="仿宋_GB2312" w:eastAsia="仿宋_GB2312"/>
          <w:color w:val="FF0000"/>
          <w:sz w:val="30"/>
          <w:szCs w:val="30"/>
        </w:rPr>
      </w:pPr>
      <w:r>
        <w:rPr>
          <w:rFonts w:hint="eastAsia" w:ascii="仿宋_GB2312" w:eastAsia="仿宋_GB2312"/>
          <w:sz w:val="30"/>
          <w:szCs w:val="30"/>
        </w:rPr>
        <w:t>7、住房保障支出（类）保障性安居工程支出（款）保障性住房租金补贴（项）。主要用于：廉租金支付。年初预算为228.00万元，支出决算为227.48万元。决算数小于预算数的主要原因：根据实际情况支付实物配租费及发放廉租金。</w:t>
      </w:r>
    </w:p>
    <w:p w14:paraId="0A24345A">
      <w:pPr>
        <w:ind w:firstLine="600" w:firstLineChars="200"/>
        <w:outlineLvl w:val="0"/>
        <w:rPr>
          <w:rFonts w:hint="eastAsia" w:ascii="仿宋_GB2312" w:eastAsia="仿宋_GB2312"/>
          <w:sz w:val="30"/>
          <w:szCs w:val="30"/>
        </w:rPr>
      </w:pPr>
      <w:r>
        <w:rPr>
          <w:rFonts w:hint="eastAsia" w:ascii="仿宋_GB2312" w:eastAsia="仿宋_GB2312"/>
          <w:sz w:val="30"/>
          <w:szCs w:val="30"/>
        </w:rPr>
        <w:t>8、住房保障支出（类）城乡社区住宅支出（款）其他城乡社区住宅支出（项）。主要用于：单位人员（住修中心）工资福利支出和商品服务支出。年初预算为619.62万元，支出决算为648.18万元。决算数大于预算数的主要原因：保障住房5年上市政府优先购买计入一般公共预算财政拨款支出。</w:t>
      </w:r>
    </w:p>
    <w:p w14:paraId="586DE2F2">
      <w:pPr>
        <w:ind w:firstLine="602" w:firstLineChars="200"/>
        <w:outlineLvl w:val="0"/>
        <w:rPr>
          <w:rFonts w:hint="eastAsia" w:ascii="楷体_GB2312" w:eastAsia="楷体_GB2312"/>
          <w:b/>
          <w:sz w:val="30"/>
          <w:szCs w:val="30"/>
        </w:rPr>
      </w:pPr>
      <w:r>
        <w:rPr>
          <w:rFonts w:hint="eastAsia" w:ascii="楷体_GB2312" w:eastAsia="楷体_GB2312"/>
          <w:b/>
          <w:sz w:val="30"/>
          <w:szCs w:val="30"/>
        </w:rPr>
        <w:t>六、一般公共预算财政拨款基本支出决算情况说明</w:t>
      </w:r>
    </w:p>
    <w:p w14:paraId="0C2C7817">
      <w:pPr>
        <w:ind w:firstLine="600" w:firstLineChars="200"/>
        <w:rPr>
          <w:rFonts w:hint="eastAsia" w:ascii="仿宋_GB2312" w:eastAsia="仿宋_GB2312"/>
          <w:sz w:val="30"/>
          <w:szCs w:val="30"/>
        </w:rPr>
      </w:pPr>
      <w:r>
        <w:rPr>
          <w:rFonts w:hint="eastAsia" w:ascii="仿宋_GB2312" w:eastAsia="仿宋_GB2312"/>
          <w:sz w:val="30"/>
          <w:szCs w:val="30"/>
        </w:rPr>
        <w:t>一般公共预算财政拨款基本支出622.18万元。其中：人员经费583.98万元，主要包括：</w:t>
      </w:r>
      <w:r>
        <w:rPr>
          <w:rFonts w:hint="eastAsia" w:ascii="仿宋_GB2312" w:eastAsia="仿宋_GB2312"/>
          <w:color w:val="000000"/>
          <w:sz w:val="30"/>
          <w:szCs w:val="30"/>
        </w:rPr>
        <w:t>基本工资69.21万元、津贴补贴10.45万元、绩效工资310.66万元、机关事业单位基本养老保险缴费59.37万元、职业年金缴费30.07万元、职工基本医疗保险缴费34.30万元、其他社会保障缴费2.45万元、住房公积金32.03万元、其他工资福利支出33.11万元、生活补助2.33万元</w:t>
      </w:r>
      <w:r>
        <w:rPr>
          <w:rFonts w:hint="eastAsia" w:ascii="仿宋_GB2312" w:eastAsia="仿宋_GB2312"/>
          <w:sz w:val="30"/>
          <w:szCs w:val="30"/>
        </w:rPr>
        <w:t>；公用经费38.19万元，主要包括：</w:t>
      </w:r>
      <w:r>
        <w:rPr>
          <w:rFonts w:hint="eastAsia" w:ascii="仿宋_GB2312" w:eastAsia="仿宋_GB2312"/>
          <w:color w:val="000000"/>
          <w:sz w:val="30"/>
          <w:szCs w:val="30"/>
        </w:rPr>
        <w:t>办公费5.97万元、水费0.24万元、电费2.93万元、邮电费3.10万元、差旅费3.9万元、维修（护）费3.80万元、培训费0.18万元、公务接待费0.02万元、工会经费7.80万元、福利费8.21万元、其他商品与服务支出0.04万元、办公设备购置2.00万元</w:t>
      </w:r>
      <w:r>
        <w:rPr>
          <w:rFonts w:hint="eastAsia" w:ascii="仿宋_GB2312" w:eastAsia="仿宋_GB2312"/>
          <w:sz w:val="30"/>
          <w:szCs w:val="30"/>
        </w:rPr>
        <w:t>。</w:t>
      </w:r>
    </w:p>
    <w:p w14:paraId="6EECDA21">
      <w:pPr>
        <w:ind w:firstLine="602" w:firstLineChars="200"/>
        <w:outlineLvl w:val="0"/>
        <w:rPr>
          <w:rFonts w:hint="eastAsia" w:ascii="楷体_GB2312" w:eastAsia="楷体_GB2312"/>
          <w:b/>
          <w:sz w:val="30"/>
          <w:szCs w:val="30"/>
        </w:rPr>
      </w:pPr>
      <w:r>
        <w:rPr>
          <w:rFonts w:hint="eastAsia" w:ascii="楷体_GB2312" w:eastAsia="楷体_GB2312"/>
          <w:b/>
          <w:sz w:val="30"/>
          <w:szCs w:val="30"/>
        </w:rPr>
        <w:t>七、财政拨款“三公”经费支出决算情况说明</w:t>
      </w:r>
    </w:p>
    <w:p w14:paraId="140DF4EA">
      <w:pPr>
        <w:ind w:firstLine="602" w:firstLineChars="200"/>
        <w:outlineLvl w:val="0"/>
        <w:rPr>
          <w:rFonts w:hint="eastAsia" w:ascii="楷体_GB2312" w:eastAsia="楷体_GB2312"/>
          <w:b/>
          <w:sz w:val="30"/>
          <w:szCs w:val="30"/>
        </w:rPr>
      </w:pPr>
      <w:r>
        <w:rPr>
          <w:rFonts w:hint="eastAsia" w:ascii="楷体_GB2312" w:hAnsi="宋体" w:eastAsia="楷体_GB2312"/>
          <w:b/>
          <w:sz w:val="30"/>
          <w:szCs w:val="30"/>
        </w:rPr>
        <w:t>（一）</w:t>
      </w:r>
      <w:r>
        <w:rPr>
          <w:rFonts w:hint="eastAsia" w:ascii="楷体_GB2312" w:eastAsia="楷体_GB2312"/>
          <w:b/>
          <w:sz w:val="30"/>
          <w:szCs w:val="30"/>
        </w:rPr>
        <w:t>“三公”经费财政拨款支出决算总体情况说明。</w:t>
      </w:r>
    </w:p>
    <w:p w14:paraId="36EBD23F">
      <w:pPr>
        <w:ind w:firstLine="600" w:firstLineChars="200"/>
        <w:rPr>
          <w:rFonts w:hint="eastAsia" w:ascii="仿宋_GB2312" w:eastAsia="仿宋_GB2312"/>
          <w:sz w:val="30"/>
          <w:szCs w:val="30"/>
        </w:rPr>
      </w:pPr>
      <w:r>
        <w:rPr>
          <w:rFonts w:hint="eastAsia" w:ascii="仿宋_GB2312" w:eastAsia="仿宋_GB2312"/>
          <w:sz w:val="30"/>
          <w:szCs w:val="30"/>
        </w:rPr>
        <w:t>“三公”经费财政拨款支出年初预算为0.10万元，支出决算为0.02万元，完成预算的20%，其中：因公出国（境）费决算为0万元，完成预算的0%；公务用车购置及运行维护费支出决算为0万元，完成预算的0%；公务接待费支出决算为0.02万元，完成预算的20%。2024年度“三公”经费支出决算数小于预算数的主要原因：厉行节约，减少公务接待。</w:t>
      </w:r>
    </w:p>
    <w:p w14:paraId="7E421529">
      <w:pPr>
        <w:ind w:firstLine="600" w:firstLineChars="200"/>
        <w:rPr>
          <w:rFonts w:hint="eastAsia" w:ascii="仿宋_GB2312" w:eastAsia="仿宋_GB2312"/>
          <w:sz w:val="30"/>
          <w:szCs w:val="30"/>
        </w:rPr>
      </w:pPr>
      <w:r>
        <w:rPr>
          <w:rFonts w:hint="eastAsia" w:ascii="仿宋_GB2312" w:eastAsia="仿宋_GB2312"/>
          <w:sz w:val="30"/>
          <w:szCs w:val="30"/>
        </w:rPr>
        <w:t>2024年度“三公”经费财政拨款支出决算数比2023年度减少0.03万元，下降60%，其中：因公出国（境）费支出与上年持平；公务用车购置及运行维护费支出与上年持平；公务接待费支出决算减少0.03万元，下降60%。公务接待费支出减少的主要原因是厉行节约，减少公务接待。</w:t>
      </w:r>
    </w:p>
    <w:p w14:paraId="66A909C4">
      <w:pPr>
        <w:ind w:firstLine="602" w:firstLineChars="200"/>
        <w:outlineLvl w:val="0"/>
        <w:rPr>
          <w:rFonts w:hint="eastAsia" w:ascii="楷体_GB2312" w:eastAsia="楷体_GB2312"/>
          <w:b/>
          <w:sz w:val="30"/>
          <w:szCs w:val="30"/>
        </w:rPr>
      </w:pPr>
      <w:r>
        <w:rPr>
          <w:rFonts w:hint="eastAsia" w:ascii="楷体_GB2312" w:hAnsi="宋体" w:eastAsia="楷体_GB2312"/>
          <w:b/>
          <w:sz w:val="30"/>
          <w:szCs w:val="30"/>
        </w:rPr>
        <w:t>（二）</w:t>
      </w:r>
      <w:r>
        <w:rPr>
          <w:rFonts w:hint="eastAsia" w:ascii="楷体_GB2312" w:eastAsia="楷体_GB2312"/>
          <w:b/>
          <w:sz w:val="30"/>
          <w:szCs w:val="30"/>
        </w:rPr>
        <w:t>“三公”经费财政拨款支出决算具体情况说明。</w:t>
      </w:r>
    </w:p>
    <w:p w14:paraId="4C4C37FD">
      <w:pPr>
        <w:ind w:firstLine="600" w:firstLineChars="200"/>
        <w:rPr>
          <w:rFonts w:hint="eastAsia" w:ascii="楷体_GB2312" w:eastAsia="楷体_GB2312"/>
          <w:b/>
          <w:sz w:val="30"/>
          <w:szCs w:val="30"/>
        </w:rPr>
      </w:pPr>
      <w:r>
        <w:rPr>
          <w:rFonts w:hint="eastAsia" w:ascii="仿宋_GB2312" w:eastAsia="仿宋_GB2312"/>
          <w:sz w:val="30"/>
          <w:szCs w:val="30"/>
        </w:rPr>
        <w:t>“三公”经费财政拨款支出决算中，因公出国（境）费支出决算0万元，占0%；公务用车购置及运行维护费支出决算0万元，占0%；公务接待费支出决算0.02万元，占100%。具体情况如下：</w:t>
      </w:r>
    </w:p>
    <w:p w14:paraId="3245747D">
      <w:pPr>
        <w:ind w:firstLine="600" w:firstLineChars="200"/>
        <w:rPr>
          <w:rFonts w:hint="eastAsia" w:ascii="仿宋_GB2312" w:hAnsi="华文中宋" w:eastAsia="仿宋_GB2312"/>
          <w:sz w:val="30"/>
          <w:szCs w:val="30"/>
        </w:rPr>
      </w:pPr>
      <w:r>
        <w:rPr>
          <w:rFonts w:hint="eastAsia" w:ascii="仿宋_GB2312" w:eastAsia="仿宋_GB2312"/>
          <w:sz w:val="30"/>
          <w:szCs w:val="30"/>
        </w:rPr>
        <w:t>1、因公出国（境）费支出0万元。全年安排因公出国（境）团组0个、累计0人次</w:t>
      </w:r>
      <w:r>
        <w:rPr>
          <w:rFonts w:hint="eastAsia" w:ascii="仿宋_GB2312" w:hAnsi="华文中宋" w:eastAsia="仿宋_GB2312"/>
          <w:sz w:val="30"/>
          <w:szCs w:val="30"/>
        </w:rPr>
        <w:t>。</w:t>
      </w:r>
    </w:p>
    <w:p w14:paraId="6C37FB26">
      <w:pPr>
        <w:ind w:firstLine="600" w:firstLineChars="200"/>
        <w:rPr>
          <w:rFonts w:hint="eastAsia" w:ascii="仿宋_GB2312" w:eastAsia="仿宋_GB2312"/>
          <w:sz w:val="30"/>
          <w:szCs w:val="30"/>
        </w:rPr>
      </w:pPr>
      <w:r>
        <w:rPr>
          <w:rFonts w:hint="eastAsia" w:ascii="仿宋_GB2312" w:eastAsia="仿宋_GB2312"/>
          <w:sz w:val="30"/>
          <w:szCs w:val="30"/>
        </w:rPr>
        <w:t>2、公务用车购置及运行维护费支出0万元。其中：</w:t>
      </w:r>
    </w:p>
    <w:p w14:paraId="3F09D620">
      <w:pPr>
        <w:ind w:firstLine="600" w:firstLineChars="200"/>
        <w:rPr>
          <w:rFonts w:hint="eastAsia" w:ascii="仿宋_GB2312" w:eastAsia="仿宋_GB2312"/>
          <w:sz w:val="30"/>
          <w:szCs w:val="30"/>
        </w:rPr>
      </w:pPr>
      <w:r>
        <w:rPr>
          <w:rFonts w:hint="eastAsia" w:ascii="仿宋_GB2312" w:eastAsia="仿宋_GB2312"/>
          <w:sz w:val="30"/>
          <w:szCs w:val="30"/>
        </w:rPr>
        <w:t>公务用车购置支出为0万元。</w:t>
      </w:r>
    </w:p>
    <w:p w14:paraId="10606FA8">
      <w:pPr>
        <w:ind w:firstLine="600" w:firstLineChars="200"/>
        <w:rPr>
          <w:rFonts w:eastAsia="仿宋_GB2312"/>
          <w:sz w:val="30"/>
          <w:szCs w:val="30"/>
        </w:rPr>
      </w:pPr>
      <w:r>
        <w:rPr>
          <w:rFonts w:eastAsia="仿宋_GB2312"/>
          <w:sz w:val="30"/>
          <w:szCs w:val="30"/>
        </w:rPr>
        <w:t>公务用车运行维护支出</w:t>
      </w:r>
      <w:r>
        <w:rPr>
          <w:rFonts w:hint="eastAsia" w:ascii="仿宋_GB2312" w:eastAsia="仿宋_GB2312"/>
          <w:sz w:val="30"/>
          <w:szCs w:val="30"/>
        </w:rPr>
        <w:t>0</w:t>
      </w:r>
      <w:r>
        <w:rPr>
          <w:rFonts w:eastAsia="仿宋_GB2312"/>
          <w:sz w:val="30"/>
          <w:szCs w:val="30"/>
        </w:rPr>
        <w:t>万元。</w:t>
      </w:r>
      <w:r>
        <w:rPr>
          <w:rFonts w:hint="eastAsia" w:ascii="仿宋_GB2312" w:eastAsia="仿宋_GB2312"/>
          <w:sz w:val="30"/>
          <w:szCs w:val="30"/>
        </w:rPr>
        <w:t>2024年，本单位开支财政拨款的公务用车保有量为0</w:t>
      </w:r>
      <w:r>
        <w:rPr>
          <w:rFonts w:eastAsia="仿宋_GB2312"/>
          <w:sz w:val="30"/>
          <w:szCs w:val="30"/>
        </w:rPr>
        <w:t>辆。</w:t>
      </w:r>
    </w:p>
    <w:p w14:paraId="2C102F1B">
      <w:pPr>
        <w:ind w:firstLine="600"/>
        <w:rPr>
          <w:rFonts w:hint="eastAsia" w:ascii="仿宋_GB2312" w:eastAsia="仿宋_GB2312"/>
          <w:sz w:val="30"/>
          <w:szCs w:val="30"/>
        </w:rPr>
      </w:pPr>
      <w:r>
        <w:rPr>
          <w:rFonts w:hint="eastAsia" w:ascii="仿宋_GB2312" w:eastAsia="仿宋_GB2312"/>
          <w:sz w:val="30"/>
          <w:szCs w:val="30"/>
        </w:rPr>
        <w:t>3、公务接待费支出0.02万元。其中：</w:t>
      </w:r>
    </w:p>
    <w:p w14:paraId="3CB5F5B0">
      <w:pPr>
        <w:ind w:firstLine="600" w:firstLineChars="200"/>
        <w:rPr>
          <w:rFonts w:hint="eastAsia" w:ascii="仿宋_GB2312" w:eastAsia="仿宋_GB2312"/>
          <w:sz w:val="30"/>
          <w:szCs w:val="30"/>
        </w:rPr>
      </w:pPr>
      <w:r>
        <w:rPr>
          <w:rFonts w:hint="eastAsia" w:ascii="仿宋_GB2312" w:eastAsia="仿宋_GB2312"/>
          <w:sz w:val="30"/>
          <w:szCs w:val="30"/>
        </w:rPr>
        <w:t>国内公务接待支出0.02万（含外宾接待支出0万元）。主要用于国内接待，公务接待1批次、4人次，其中：接待外宾0批次、0人次。</w:t>
      </w:r>
    </w:p>
    <w:p w14:paraId="37B3664C">
      <w:pPr>
        <w:ind w:firstLine="602" w:firstLineChars="200"/>
        <w:outlineLvl w:val="0"/>
        <w:rPr>
          <w:rFonts w:hint="eastAsia" w:ascii="楷体_GB2312" w:eastAsia="楷体_GB2312"/>
          <w:b/>
          <w:sz w:val="30"/>
          <w:szCs w:val="30"/>
        </w:rPr>
      </w:pPr>
      <w:r>
        <w:rPr>
          <w:rFonts w:hint="eastAsia" w:ascii="楷体_GB2312" w:eastAsia="楷体_GB2312"/>
          <w:b/>
          <w:sz w:val="30"/>
          <w:szCs w:val="30"/>
        </w:rPr>
        <w:t>八、政府性基金预算财政拨款收入支出决算情况说明</w:t>
      </w:r>
    </w:p>
    <w:p w14:paraId="7689423C">
      <w:pPr>
        <w:ind w:firstLine="600" w:firstLineChars="200"/>
        <w:rPr>
          <w:rFonts w:hint="eastAsia" w:ascii="仿宋_GB2312" w:eastAsia="仿宋_GB2312"/>
          <w:sz w:val="30"/>
          <w:szCs w:val="30"/>
        </w:rPr>
      </w:pPr>
      <w:r>
        <w:rPr>
          <w:rFonts w:hint="eastAsia" w:ascii="仿宋_GB2312" w:eastAsia="仿宋_GB2312"/>
          <w:sz w:val="30"/>
          <w:szCs w:val="30"/>
        </w:rPr>
        <w:t>政府性基金预算财政拨款收入198.01万元，支出收入198.01万元，支出具体情况如下：</w:t>
      </w:r>
    </w:p>
    <w:p w14:paraId="382A8011">
      <w:pPr>
        <w:ind w:firstLine="600" w:firstLineChars="200"/>
        <w:rPr>
          <w:rFonts w:hint="eastAsia" w:ascii="仿宋_GB2312" w:eastAsia="仿宋_GB2312"/>
          <w:sz w:val="30"/>
          <w:szCs w:val="30"/>
        </w:rPr>
      </w:pPr>
      <w:r>
        <w:rPr>
          <w:rFonts w:hint="eastAsia" w:ascii="仿宋_GB2312" w:eastAsia="仿宋_GB2312"/>
          <w:sz w:val="30"/>
          <w:szCs w:val="30"/>
        </w:rPr>
        <w:t>城乡社区支出（类）国有土地使用权出让收入安排的支出（款）保障性住房租金补贴（项）。主要用于：廉租金发放。年初预算为0万元，支出决算为198.01万元。决算数大于预算数的主要原因：市根据廉租金发放比例下拨廉租金。</w:t>
      </w:r>
    </w:p>
    <w:p w14:paraId="2579F1BE">
      <w:pPr>
        <w:ind w:firstLine="602" w:firstLineChars="200"/>
        <w:outlineLvl w:val="0"/>
        <w:rPr>
          <w:rFonts w:ascii="楷体_GB2312" w:eastAsia="楷体_GB2312"/>
          <w:b/>
          <w:sz w:val="30"/>
          <w:szCs w:val="30"/>
        </w:rPr>
      </w:pPr>
      <w:r>
        <w:rPr>
          <w:rFonts w:hint="eastAsia" w:ascii="楷体_GB2312" w:eastAsia="楷体_GB2312"/>
          <w:b/>
          <w:sz w:val="30"/>
          <w:szCs w:val="30"/>
        </w:rPr>
        <w:t>九、国有资本经营预算财政拨款收入支出决算情况说明</w:t>
      </w:r>
    </w:p>
    <w:p w14:paraId="71BA2A7D">
      <w:pPr>
        <w:ind w:firstLine="600" w:firstLineChars="200"/>
        <w:rPr>
          <w:rFonts w:hint="eastAsia" w:ascii="仿宋_GB2312" w:eastAsia="仿宋_GB2312"/>
          <w:sz w:val="30"/>
          <w:szCs w:val="30"/>
        </w:rPr>
      </w:pPr>
      <w:r>
        <w:rPr>
          <w:rFonts w:hint="eastAsia" w:ascii="仿宋_GB2312" w:hAnsi="宋体" w:eastAsia="仿宋_GB2312"/>
          <w:sz w:val="30"/>
          <w:szCs w:val="30"/>
        </w:rPr>
        <w:t>本单位</w:t>
      </w:r>
      <w:r>
        <w:rPr>
          <w:rFonts w:hint="eastAsia" w:ascii="仿宋_GB2312" w:eastAsia="仿宋_GB2312"/>
          <w:sz w:val="30"/>
          <w:szCs w:val="30"/>
        </w:rPr>
        <w:t>2024年度无国有资本经营预算财政拨款收入和支出。</w:t>
      </w:r>
    </w:p>
    <w:p w14:paraId="287EA41E">
      <w:pPr>
        <w:widowControl/>
        <w:ind w:firstLine="602" w:firstLineChars="200"/>
        <w:jc w:val="left"/>
        <w:outlineLvl w:val="0"/>
        <w:rPr>
          <w:rFonts w:hint="eastAsia" w:ascii="楷体_GB2312" w:hAnsi="宋体" w:eastAsia="楷体_GB2312" w:cs="楷体"/>
          <w:b/>
          <w:bCs/>
          <w:color w:val="000000"/>
          <w:kern w:val="0"/>
          <w:sz w:val="30"/>
          <w:szCs w:val="30"/>
        </w:rPr>
      </w:pPr>
      <w:r>
        <w:rPr>
          <w:rFonts w:hint="eastAsia" w:ascii="楷体_GB2312" w:hAnsi="宋体" w:eastAsia="楷体_GB2312" w:cs="楷体"/>
          <w:b/>
          <w:bCs/>
          <w:color w:val="000000"/>
          <w:kern w:val="0"/>
          <w:sz w:val="30"/>
          <w:szCs w:val="30"/>
        </w:rPr>
        <w:t>十、预算绩效管理情况</w:t>
      </w:r>
    </w:p>
    <w:p w14:paraId="5B9EA441">
      <w:pPr>
        <w:pStyle w:val="17"/>
        <w:ind w:firstLine="600" w:firstLineChars="200"/>
        <w:jc w:val="both"/>
        <w:rPr>
          <w:rFonts w:hint="eastAsia" w:ascii="仿宋_GB2312" w:eastAsia="仿宋_GB2312"/>
          <w:sz w:val="30"/>
          <w:szCs w:val="30"/>
        </w:rPr>
      </w:pPr>
      <w:r>
        <w:rPr>
          <w:rFonts w:hint="eastAsia" w:ascii="仿宋_GB2312" w:eastAsia="仿宋_GB2312"/>
          <w:sz w:val="30"/>
          <w:szCs w:val="30"/>
        </w:rPr>
        <w:t>本单位2024年度预算绩效管理工作开展情况如下：本单位建立了如下预算绩效管理制度：建立了预算绩效管理制度和预算绩效管理工作机制；全过程绩效管理实施情况：编报绩效目标的2024年度项目7</w:t>
      </w:r>
      <w:r>
        <w:rPr>
          <w:rFonts w:hint="eastAsia" w:ascii="仿宋_GB2312" w:eastAsia="仿宋_GB2312"/>
          <w:color w:val="auto"/>
          <w:sz w:val="30"/>
          <w:szCs w:val="30"/>
        </w:rPr>
        <w:t>个，</w:t>
      </w:r>
      <w:r>
        <w:rPr>
          <w:rFonts w:hint="eastAsia" w:ascii="仿宋_GB2312" w:eastAsia="仿宋_GB2312"/>
          <w:sz w:val="30"/>
          <w:szCs w:val="30"/>
        </w:rPr>
        <w:t>涉及预算金额693.27万元；</w:t>
      </w:r>
      <w:r>
        <w:rPr>
          <w:rFonts w:hint="eastAsia" w:ascii="仿宋_GB2312" w:eastAsia="仿宋_GB2312"/>
          <w:color w:val="auto"/>
          <w:sz w:val="30"/>
          <w:szCs w:val="30"/>
        </w:rPr>
        <w:t>绩效跟踪评价的2024年度项目7个</w:t>
      </w:r>
      <w:r>
        <w:rPr>
          <w:rFonts w:hint="eastAsia" w:ascii="仿宋_GB2312" w:eastAsia="仿宋_GB2312"/>
          <w:sz w:val="30"/>
          <w:szCs w:val="30"/>
        </w:rPr>
        <w:t>，涉及预算金额354.16万元；</w:t>
      </w:r>
      <w:r>
        <w:rPr>
          <w:rFonts w:hint="eastAsia" w:ascii="仿宋_GB2312" w:eastAsia="仿宋_GB2312"/>
          <w:color w:val="auto"/>
          <w:sz w:val="30"/>
          <w:szCs w:val="30"/>
        </w:rPr>
        <w:t>绩效自评的2024年度项目7个</w:t>
      </w:r>
      <w:r>
        <w:rPr>
          <w:rFonts w:hint="eastAsia" w:ascii="仿宋_GB2312" w:eastAsia="仿宋_GB2312"/>
          <w:sz w:val="30"/>
          <w:szCs w:val="30"/>
        </w:rPr>
        <w:t>，涉及预算金额354.16万元，平均得分97.80分（其中，绩效评级为“优”的项目7个；绩效评级为“良”的项目0个；绩效评级为“合格”的项目0个；绩效评级为“不合格”的项目1个。绩效自评中共发现问题0个，已经完成整改的0个，正在整改的0个）。</w:t>
      </w:r>
    </w:p>
    <w:p w14:paraId="3A3F3104">
      <w:pPr>
        <w:ind w:firstLine="596" w:firstLineChars="198"/>
        <w:outlineLvl w:val="0"/>
        <w:rPr>
          <w:rFonts w:hint="eastAsia" w:ascii="楷体_GB2312" w:eastAsia="楷体_GB2312"/>
          <w:b/>
          <w:sz w:val="30"/>
          <w:szCs w:val="30"/>
        </w:rPr>
      </w:pPr>
      <w:r>
        <w:rPr>
          <w:rFonts w:hint="eastAsia" w:ascii="楷体_GB2312" w:eastAsia="楷体_GB2312"/>
          <w:b/>
          <w:sz w:val="30"/>
          <w:szCs w:val="30"/>
        </w:rPr>
        <w:t>十一、其他重要事项的情况说明</w:t>
      </w:r>
    </w:p>
    <w:p w14:paraId="1DC037AD">
      <w:pPr>
        <w:ind w:firstLine="600"/>
        <w:outlineLvl w:val="0"/>
        <w:rPr>
          <w:rFonts w:hint="eastAsia" w:ascii="楷体_GB2312" w:eastAsia="楷体_GB2312"/>
          <w:b/>
          <w:sz w:val="30"/>
          <w:szCs w:val="30"/>
        </w:rPr>
      </w:pPr>
      <w:r>
        <w:rPr>
          <w:rFonts w:hint="eastAsia" w:ascii="楷体_GB2312" w:eastAsia="楷体_GB2312"/>
          <w:b/>
          <w:sz w:val="30"/>
          <w:szCs w:val="30"/>
        </w:rPr>
        <w:t>（一）机关运行经费支出情况</w:t>
      </w:r>
    </w:p>
    <w:p w14:paraId="20AAD36F">
      <w:pPr>
        <w:ind w:firstLine="600" w:firstLineChars="200"/>
        <w:rPr>
          <w:rFonts w:hint="eastAsia" w:ascii="仿宋_GB2312" w:eastAsia="仿宋_GB2312"/>
          <w:sz w:val="30"/>
          <w:szCs w:val="30"/>
        </w:rPr>
      </w:pPr>
      <w:r>
        <w:rPr>
          <w:rFonts w:hint="eastAsia" w:ascii="仿宋_GB2312" w:hAnsi="宋体" w:eastAsia="仿宋_GB2312"/>
          <w:sz w:val="30"/>
          <w:szCs w:val="30"/>
        </w:rPr>
        <w:t>本单位</w:t>
      </w:r>
      <w:r>
        <w:rPr>
          <w:rFonts w:hint="eastAsia" w:ascii="仿宋_GB2312" w:eastAsia="仿宋_GB2312"/>
          <w:sz w:val="30"/>
          <w:szCs w:val="30"/>
        </w:rPr>
        <w:t>2024年度无机关运行经费支出。</w:t>
      </w:r>
    </w:p>
    <w:p w14:paraId="3D39B78E">
      <w:pPr>
        <w:ind w:firstLine="602" w:firstLineChars="200"/>
        <w:outlineLvl w:val="0"/>
        <w:rPr>
          <w:rFonts w:hint="eastAsia" w:ascii="楷体_GB2312" w:hAnsi="宋体" w:eastAsia="楷体_GB2312" w:cs="楷体"/>
          <w:b/>
          <w:bCs/>
          <w:sz w:val="30"/>
          <w:szCs w:val="30"/>
        </w:rPr>
      </w:pPr>
      <w:r>
        <w:rPr>
          <w:rFonts w:hint="eastAsia" w:ascii="楷体_GB2312" w:hAnsi="宋体" w:eastAsia="楷体_GB2312" w:cs="楷体"/>
          <w:b/>
          <w:bCs/>
          <w:sz w:val="30"/>
          <w:szCs w:val="30"/>
        </w:rPr>
        <w:t>（二）政府采购支出情况</w:t>
      </w:r>
    </w:p>
    <w:p w14:paraId="0C996B39">
      <w:pPr>
        <w:ind w:firstLine="600" w:firstLineChars="200"/>
        <w:rPr>
          <w:rFonts w:hint="eastAsia" w:ascii="仿宋_GB2312" w:eastAsia="仿宋_GB2312"/>
          <w:color w:val="000000"/>
          <w:sz w:val="30"/>
          <w:szCs w:val="30"/>
        </w:rPr>
      </w:pPr>
      <w:r>
        <w:rPr>
          <w:rFonts w:hint="eastAsia" w:ascii="Times New Roman" w:hAnsi="Times New Roman" w:eastAsia="仿宋_GB2312" w:cs="Times New Roman"/>
          <w:color w:val="000000"/>
          <w:sz w:val="30"/>
          <w:szCs w:val="30"/>
        </w:rPr>
        <w:t>本单位</w:t>
      </w:r>
      <w:r>
        <w:rPr>
          <w:rFonts w:hint="eastAsia" w:ascii="仿宋_GB2312" w:eastAsia="仿宋_GB2312"/>
          <w:color w:val="000000"/>
          <w:sz w:val="30"/>
          <w:szCs w:val="30"/>
        </w:rPr>
        <w:t>2024年度政府采购金额（以</w:t>
      </w:r>
      <w:r>
        <w:rPr>
          <w:rFonts w:hint="eastAsia" w:ascii="仿宋_GB2312" w:eastAsia="仿宋_GB2312"/>
          <w:sz w:val="30"/>
          <w:szCs w:val="30"/>
        </w:rPr>
        <w:t>当期支出金额</w:t>
      </w:r>
      <w:r>
        <w:rPr>
          <w:rFonts w:hint="eastAsia" w:ascii="仿宋_GB2312" w:eastAsia="仿宋_GB2312"/>
          <w:color w:val="000000"/>
          <w:sz w:val="30"/>
          <w:szCs w:val="30"/>
        </w:rPr>
        <w:t>为准）为2.34万元，其中：货物采购金额2.34万元、工程采购金额0万元、服务采购金额0万元。</w:t>
      </w:r>
    </w:p>
    <w:p w14:paraId="7972EEE0">
      <w:pPr>
        <w:numPr>
          <w:ilvl w:val="0"/>
          <w:numId w:val="2"/>
        </w:numPr>
        <w:spacing w:line="570" w:lineRule="exact"/>
        <w:ind w:firstLine="641" w:firstLineChars="213"/>
        <w:rPr>
          <w:rFonts w:hint="eastAsia" w:ascii="楷体_GB2312" w:hAnsi="宋体" w:eastAsia="楷体_GB2312" w:cs="楷体"/>
          <w:b/>
          <w:bCs/>
          <w:color w:val="000000"/>
          <w:kern w:val="0"/>
          <w:sz w:val="30"/>
          <w:szCs w:val="30"/>
        </w:rPr>
      </w:pPr>
      <w:r>
        <w:rPr>
          <w:rFonts w:hint="eastAsia" w:ascii="楷体_GB2312" w:hAnsi="宋体" w:eastAsia="楷体_GB2312" w:cs="楷体"/>
          <w:b/>
          <w:bCs/>
          <w:color w:val="000000"/>
          <w:kern w:val="0"/>
          <w:sz w:val="30"/>
          <w:szCs w:val="30"/>
        </w:rPr>
        <w:t>国有资产占有使用情况说明</w:t>
      </w:r>
    </w:p>
    <w:p w14:paraId="70D9C012">
      <w:pPr>
        <w:ind w:firstLine="600" w:firstLineChars="200"/>
        <w:rPr>
          <w:rFonts w:ascii="仿宋_GB2312" w:eastAsia="仿宋_GB2312"/>
          <w:color w:val="000000"/>
          <w:sz w:val="30"/>
          <w:szCs w:val="30"/>
        </w:rPr>
      </w:pPr>
      <w:r>
        <w:rPr>
          <w:rFonts w:ascii="仿宋_GB2312" w:eastAsia="仿宋_GB2312"/>
          <w:color w:val="000000"/>
          <w:sz w:val="30"/>
          <w:szCs w:val="30"/>
        </w:rPr>
        <w:t>截至</w:t>
      </w:r>
      <w:r>
        <w:rPr>
          <w:rFonts w:hint="eastAsia" w:ascii="仿宋_GB2312" w:eastAsia="仿宋_GB2312"/>
          <w:color w:val="000000"/>
          <w:sz w:val="30"/>
          <w:szCs w:val="30"/>
        </w:rPr>
        <w:t>2024年</w:t>
      </w:r>
      <w:r>
        <w:rPr>
          <w:rFonts w:ascii="仿宋_GB2312" w:eastAsia="仿宋_GB2312"/>
          <w:color w:val="000000"/>
          <w:sz w:val="30"/>
          <w:szCs w:val="30"/>
        </w:rPr>
        <w:t>12月31日，</w:t>
      </w:r>
      <w:r>
        <w:rPr>
          <w:rFonts w:hint="eastAsia" w:ascii="仿宋_GB2312" w:eastAsia="仿宋_GB2312"/>
          <w:color w:val="000000"/>
          <w:sz w:val="30"/>
          <w:szCs w:val="30"/>
        </w:rPr>
        <w:t>本单位</w:t>
      </w:r>
      <w:r>
        <w:rPr>
          <w:rFonts w:ascii="仿宋_GB2312" w:eastAsia="仿宋_GB2312"/>
          <w:color w:val="000000"/>
          <w:sz w:val="30"/>
          <w:szCs w:val="30"/>
        </w:rPr>
        <w:t>共有车辆</w:t>
      </w:r>
      <w:r>
        <w:rPr>
          <w:rFonts w:hint="eastAsia" w:ascii="仿宋_GB2312" w:eastAsia="仿宋_GB2312"/>
          <w:color w:val="000000"/>
          <w:sz w:val="30"/>
          <w:szCs w:val="30"/>
        </w:rPr>
        <w:t>0</w:t>
      </w:r>
      <w:r>
        <w:rPr>
          <w:rFonts w:ascii="仿宋_GB2312" w:eastAsia="仿宋_GB2312"/>
          <w:color w:val="000000"/>
          <w:sz w:val="30"/>
          <w:szCs w:val="30"/>
        </w:rPr>
        <w:t>辆，</w:t>
      </w:r>
      <w:r>
        <w:rPr>
          <w:rFonts w:ascii="仿宋_GB2312" w:hAnsi="Times New Roman" w:eastAsia="仿宋_GB2312" w:cs="Times New Roman"/>
          <w:color w:val="000000"/>
          <w:sz w:val="30"/>
          <w:szCs w:val="30"/>
        </w:rPr>
        <w:t>其中：机要通信用车</w:t>
      </w:r>
      <w:r>
        <w:rPr>
          <w:rFonts w:hint="eastAsia" w:ascii="仿宋_GB2312" w:hAnsi="Times New Roman" w:eastAsia="仿宋_GB2312" w:cs="Times New Roman"/>
          <w:color w:val="000000"/>
          <w:sz w:val="30"/>
          <w:szCs w:val="30"/>
        </w:rPr>
        <w:t>0</w:t>
      </w:r>
      <w:r>
        <w:rPr>
          <w:rFonts w:ascii="仿宋_GB2312" w:hAnsi="Times New Roman" w:eastAsia="仿宋_GB2312" w:cs="Times New Roman"/>
          <w:color w:val="000000"/>
          <w:sz w:val="30"/>
          <w:szCs w:val="30"/>
        </w:rPr>
        <w:t>辆、应急保障用车</w:t>
      </w:r>
      <w:r>
        <w:rPr>
          <w:rFonts w:hint="eastAsia" w:ascii="仿宋_GB2312" w:hAnsi="Times New Roman" w:eastAsia="仿宋_GB2312" w:cs="Times New Roman"/>
          <w:color w:val="000000"/>
          <w:sz w:val="30"/>
          <w:szCs w:val="30"/>
        </w:rPr>
        <w:t>0</w:t>
      </w:r>
      <w:r>
        <w:rPr>
          <w:rFonts w:ascii="仿宋_GB2312" w:hAnsi="Times New Roman" w:eastAsia="仿宋_GB2312" w:cs="Times New Roman"/>
          <w:color w:val="000000"/>
          <w:sz w:val="30"/>
          <w:szCs w:val="30"/>
        </w:rPr>
        <w:t>辆、执法执勤用车</w:t>
      </w:r>
      <w:r>
        <w:rPr>
          <w:rFonts w:hint="eastAsia" w:ascii="仿宋_GB2312" w:hAnsi="Times New Roman" w:eastAsia="仿宋_GB2312" w:cs="Times New Roman"/>
          <w:color w:val="000000"/>
          <w:sz w:val="30"/>
          <w:szCs w:val="30"/>
        </w:rPr>
        <w:t>0</w:t>
      </w:r>
      <w:r>
        <w:rPr>
          <w:rFonts w:ascii="仿宋_GB2312" w:hAnsi="Times New Roman" w:eastAsia="仿宋_GB2312" w:cs="Times New Roman"/>
          <w:color w:val="000000"/>
          <w:sz w:val="30"/>
          <w:szCs w:val="30"/>
        </w:rPr>
        <w:t>辆、特种专业技术用车</w:t>
      </w:r>
      <w:r>
        <w:rPr>
          <w:rFonts w:hint="eastAsia" w:ascii="仿宋_GB2312" w:hAnsi="Times New Roman" w:eastAsia="仿宋_GB2312" w:cs="Times New Roman"/>
          <w:color w:val="000000"/>
          <w:sz w:val="30"/>
          <w:szCs w:val="30"/>
        </w:rPr>
        <w:t>0</w:t>
      </w:r>
      <w:r>
        <w:rPr>
          <w:rFonts w:ascii="仿宋_GB2312" w:hAnsi="Times New Roman" w:eastAsia="仿宋_GB2312" w:cs="Times New Roman"/>
          <w:color w:val="000000"/>
          <w:sz w:val="30"/>
          <w:szCs w:val="30"/>
        </w:rPr>
        <w:t>辆、其他</w:t>
      </w:r>
      <w:r>
        <w:rPr>
          <w:rFonts w:hint="eastAsia" w:ascii="仿宋_GB2312" w:hAnsi="Times New Roman" w:eastAsia="仿宋_GB2312" w:cs="Times New Roman"/>
          <w:color w:val="000000"/>
          <w:sz w:val="30"/>
          <w:szCs w:val="30"/>
        </w:rPr>
        <w:t>按规定配备的车辆0</w:t>
      </w:r>
      <w:r>
        <w:rPr>
          <w:rFonts w:ascii="仿宋_GB2312" w:hAnsi="Times New Roman" w:eastAsia="仿宋_GB2312" w:cs="Times New Roman"/>
          <w:color w:val="000000"/>
          <w:sz w:val="30"/>
          <w:szCs w:val="30"/>
        </w:rPr>
        <w:t>辆。</w:t>
      </w:r>
    </w:p>
    <w:p w14:paraId="21F8EB89">
      <w:pPr>
        <w:ind w:firstLine="600" w:firstLineChars="200"/>
        <w:rPr>
          <w:rFonts w:ascii="仿宋_GB2312" w:eastAsia="仿宋_GB2312"/>
          <w:color w:val="000000"/>
          <w:sz w:val="30"/>
          <w:szCs w:val="30"/>
        </w:rPr>
      </w:pPr>
      <w:r>
        <w:rPr>
          <w:rFonts w:ascii="仿宋_GB2312" w:eastAsia="仿宋_GB2312"/>
          <w:color w:val="000000"/>
          <w:sz w:val="30"/>
          <w:szCs w:val="30"/>
        </w:rPr>
        <w:t>单价100万元（含）以上设备（不含车辆）</w:t>
      </w:r>
      <w:r>
        <w:rPr>
          <w:rFonts w:hint="eastAsia" w:ascii="仿宋_GB2312" w:eastAsia="仿宋_GB2312"/>
          <w:color w:val="000000"/>
          <w:sz w:val="30"/>
          <w:szCs w:val="30"/>
        </w:rPr>
        <w:t>0</w:t>
      </w:r>
      <w:r>
        <w:rPr>
          <w:rFonts w:ascii="仿宋_GB2312" w:eastAsia="仿宋_GB2312"/>
          <w:color w:val="000000"/>
          <w:sz w:val="30"/>
          <w:szCs w:val="30"/>
        </w:rPr>
        <w:t>台（套）。</w:t>
      </w:r>
    </w:p>
    <w:p w14:paraId="74F54155">
      <w:pPr>
        <w:jc w:val="center"/>
        <w:rPr>
          <w:rFonts w:hint="eastAsia" w:ascii="仿宋_GB2312" w:hAnsi="宋体" w:eastAsia="仿宋_GB2312" w:cs="仿宋_GB2312"/>
          <w:color w:val="000000"/>
          <w:sz w:val="30"/>
          <w:szCs w:val="30"/>
        </w:rPr>
      </w:pPr>
      <w:r>
        <w:rPr>
          <w:rFonts w:ascii="仿宋_GB2312" w:eastAsia="仿宋_GB2312"/>
          <w:sz w:val="30"/>
          <w:szCs w:val="30"/>
        </w:rPr>
        <w:br w:type="page"/>
      </w:r>
      <w:r>
        <w:rPr>
          <w:rFonts w:hint="eastAsia" w:ascii="黑体" w:eastAsia="黑体"/>
          <w:sz w:val="30"/>
          <w:szCs w:val="30"/>
        </w:rPr>
        <w:t>第四部分    名词解释</w:t>
      </w:r>
    </w:p>
    <w:p w14:paraId="60154574">
      <w:pPr>
        <w:ind w:firstLine="600" w:firstLineChars="200"/>
        <w:rPr>
          <w:rFonts w:hint="eastAsia" w:ascii="仿宋_GB2312" w:eastAsia="仿宋_GB2312"/>
          <w:sz w:val="30"/>
          <w:szCs w:val="30"/>
        </w:rPr>
      </w:pPr>
    </w:p>
    <w:p w14:paraId="773BDD2E">
      <w:pPr>
        <w:ind w:firstLine="600" w:firstLineChars="200"/>
        <w:rPr>
          <w:rFonts w:hint="eastAsia" w:ascii="仿宋_GB2312" w:eastAsia="仿宋_GB2312"/>
          <w:sz w:val="30"/>
          <w:szCs w:val="30"/>
        </w:rPr>
      </w:pPr>
      <w:r>
        <w:rPr>
          <w:rFonts w:hint="eastAsia" w:ascii="仿宋_GB2312" w:eastAsia="仿宋_GB2312"/>
          <w:sz w:val="30"/>
          <w:szCs w:val="30"/>
        </w:rPr>
        <w:t>一、财政拨款收入：指单位本年度从本级财政部门取得的财政拨款，包括一般公共预算财政拨款、政府性基金预算财政拨款和国有资本经营预算财政拨款。</w:t>
      </w:r>
    </w:p>
    <w:p w14:paraId="2D4EFBE0">
      <w:pPr>
        <w:ind w:firstLine="600" w:firstLineChars="200"/>
        <w:rPr>
          <w:rFonts w:hint="eastAsia" w:ascii="仿宋_GB2312" w:eastAsia="仿宋_GB2312"/>
          <w:sz w:val="30"/>
          <w:szCs w:val="30"/>
        </w:rPr>
      </w:pPr>
      <w:r>
        <w:rPr>
          <w:rFonts w:hint="eastAsia" w:ascii="仿宋_GB2312" w:eastAsia="仿宋_GB2312"/>
          <w:sz w:val="30"/>
          <w:szCs w:val="30"/>
        </w:rPr>
        <w:t>二、事业收入：指事业单位开展专业业务活动及其辅助活动取得的收入。</w:t>
      </w:r>
    </w:p>
    <w:p w14:paraId="70DBCA48">
      <w:pPr>
        <w:ind w:firstLine="600" w:firstLineChars="200"/>
        <w:rPr>
          <w:rFonts w:hint="eastAsia" w:ascii="仿宋_GB2312" w:eastAsia="仿宋_GB2312"/>
          <w:sz w:val="30"/>
          <w:szCs w:val="30"/>
        </w:rPr>
      </w:pPr>
      <w:r>
        <w:rPr>
          <w:rFonts w:hint="eastAsia" w:ascii="仿宋_GB2312" w:eastAsia="仿宋_GB2312"/>
          <w:sz w:val="30"/>
          <w:szCs w:val="30"/>
        </w:rPr>
        <w:t>三、经营收入：指事业单位在专业业务活动及其辅助活动之外开展非独立核算经营活动取得的收入。</w:t>
      </w:r>
    </w:p>
    <w:p w14:paraId="04CC9196">
      <w:pPr>
        <w:ind w:firstLine="600" w:firstLineChars="200"/>
        <w:rPr>
          <w:rFonts w:hint="eastAsia" w:ascii="仿宋_GB2312" w:eastAsia="仿宋_GB2312"/>
          <w:sz w:val="30"/>
          <w:szCs w:val="30"/>
        </w:rPr>
      </w:pPr>
      <w:r>
        <w:rPr>
          <w:rFonts w:hint="eastAsia" w:ascii="仿宋_GB2312" w:eastAsia="仿宋_GB2312"/>
          <w:sz w:val="30"/>
          <w:szCs w:val="30"/>
        </w:rPr>
        <w:t>四、其他收入：指单位取得的除“财政拨款收入”、“事业收入”、“经营收入”等以外的收入。</w:t>
      </w:r>
    </w:p>
    <w:p w14:paraId="533D0984">
      <w:pPr>
        <w:ind w:firstLine="600" w:firstLineChars="200"/>
        <w:rPr>
          <w:rFonts w:hint="eastAsia" w:ascii="仿宋_GB2312" w:eastAsia="仿宋_GB2312"/>
          <w:sz w:val="30"/>
          <w:szCs w:val="30"/>
        </w:rPr>
      </w:pPr>
      <w:r>
        <w:rPr>
          <w:rFonts w:hint="eastAsia" w:ascii="仿宋_GB2312" w:eastAsia="仿宋_GB2312"/>
          <w:sz w:val="30"/>
          <w:szCs w:val="30"/>
        </w:rPr>
        <w:t>五、年初结转和结余：指以前年度尚未完成、结转到本年按有关规定继续使用的资金。</w:t>
      </w:r>
    </w:p>
    <w:p w14:paraId="07893BD4">
      <w:pPr>
        <w:ind w:firstLine="600" w:firstLineChars="200"/>
        <w:rPr>
          <w:rFonts w:hint="eastAsia" w:ascii="仿宋_GB2312" w:eastAsia="仿宋_GB2312"/>
          <w:sz w:val="30"/>
          <w:szCs w:val="30"/>
        </w:rPr>
      </w:pPr>
      <w:r>
        <w:rPr>
          <w:rFonts w:hint="eastAsia" w:ascii="仿宋_GB2312" w:eastAsia="仿宋_GB2312"/>
          <w:sz w:val="30"/>
          <w:szCs w:val="30"/>
        </w:rPr>
        <w:t>六、年末结转和结余：指本年度或以前年度预算安排、因客观条件发生变化无法按原计划实施，需延迟到以后年度按有关规定继续使用的资金。</w:t>
      </w:r>
    </w:p>
    <w:p w14:paraId="4E10DEF2">
      <w:pPr>
        <w:ind w:firstLine="600" w:firstLineChars="200"/>
        <w:rPr>
          <w:rFonts w:hint="eastAsia" w:ascii="仿宋_GB2312" w:eastAsia="仿宋_GB2312"/>
          <w:sz w:val="30"/>
          <w:szCs w:val="30"/>
        </w:rPr>
      </w:pPr>
      <w:r>
        <w:rPr>
          <w:rFonts w:hint="eastAsia" w:ascii="仿宋_GB2312" w:eastAsia="仿宋_GB2312"/>
          <w:sz w:val="30"/>
          <w:szCs w:val="30"/>
        </w:rPr>
        <w:t>七、基本支出：指单位为保障机构正常运转、完成日常工作任务而发生的各项支出。</w:t>
      </w:r>
    </w:p>
    <w:p w14:paraId="0FDBF737">
      <w:pPr>
        <w:ind w:firstLine="600" w:firstLineChars="200"/>
        <w:rPr>
          <w:rFonts w:hint="eastAsia" w:ascii="仿宋_GB2312" w:eastAsia="仿宋_GB2312"/>
          <w:sz w:val="30"/>
          <w:szCs w:val="30"/>
        </w:rPr>
      </w:pPr>
      <w:r>
        <w:rPr>
          <w:rFonts w:hint="eastAsia" w:ascii="仿宋_GB2312" w:eastAsia="仿宋_GB2312"/>
          <w:sz w:val="30"/>
          <w:szCs w:val="30"/>
        </w:rPr>
        <w:t>八、项目支出：指单位为完成特定的行政工作任务或事业发展目标，在基本支出之外发生的各项支出。</w:t>
      </w:r>
    </w:p>
    <w:p w14:paraId="74B567CC">
      <w:pPr>
        <w:ind w:firstLine="600" w:firstLineChars="200"/>
        <w:rPr>
          <w:rFonts w:hint="eastAsia" w:ascii="仿宋_GB2312" w:eastAsia="仿宋_GB2312"/>
          <w:sz w:val="30"/>
          <w:szCs w:val="30"/>
        </w:rPr>
      </w:pPr>
      <w:r>
        <w:rPr>
          <w:rFonts w:hint="eastAsia" w:ascii="仿宋_GB2312" w:eastAsia="仿宋_GB2312"/>
          <w:sz w:val="30"/>
          <w:szCs w:val="30"/>
        </w:rPr>
        <w:t>九、经营支出：指事业单位在专业活动及辅助活动之外开展非独立核算经营活动发生的支出。</w:t>
      </w:r>
    </w:p>
    <w:p w14:paraId="61DFCB2A">
      <w:pPr>
        <w:ind w:firstLine="600" w:firstLineChars="200"/>
        <w:rPr>
          <w:rFonts w:hint="eastAsia" w:ascii="仿宋_GB2312" w:eastAsia="仿宋_GB2312"/>
          <w:sz w:val="30"/>
          <w:szCs w:val="30"/>
        </w:rPr>
      </w:pPr>
      <w:r>
        <w:rPr>
          <w:rFonts w:hint="eastAsia" w:ascii="仿宋_GB2312" w:eastAsia="仿宋_GB2312"/>
          <w:sz w:val="30"/>
          <w:szCs w:val="30"/>
        </w:rPr>
        <w:t>十、“三公”经费：指单位使用本级财政拨款安排的因公出国（境）费、公务用车购置及运行维护费和公务接待费。其中:因公出国（境）费反映单位参加国际合作交流、重大项目洽谈、境外培训研修等的国际旅费、国外城市间交通费、住宿费、伙食费、培训费、公杂费等支出；公务接待费反映全国性专业会议、国家重大政策调研、专项检查以及外事团组接待交流等执行公务或开展业务所需住宿费、交通费、伙食费等支出；公务用车购置及运行维护费反映编制内公务车辆的报废更新，以及用于安排市内因公出差、公务文件交换、日常工作开展等所需公务用车燃料费、维修费、过路过桥费、保险费等支出。</w:t>
      </w:r>
    </w:p>
    <w:p w14:paraId="0A1284B6">
      <w:pPr>
        <w:ind w:firstLine="600" w:firstLineChars="200"/>
        <w:rPr>
          <w:rFonts w:hint="eastAsia" w:ascii="仿宋_GB2312" w:eastAsia="仿宋_GB2312"/>
          <w:sz w:val="30"/>
          <w:szCs w:val="30"/>
        </w:rPr>
      </w:pPr>
      <w:r>
        <w:rPr>
          <w:rFonts w:hint="eastAsia" w:ascii="仿宋_GB2312" w:eastAsia="仿宋_GB2312"/>
          <w:sz w:val="30"/>
          <w:szCs w:val="30"/>
        </w:rPr>
        <w:t>十一、机关运行经费：指行政单位和参照公务员法管理的事业单位使用一般公共预算财政拨款安排的基本支出中的日常公用经费支出。</w:t>
      </w:r>
    </w:p>
    <w:p w14:paraId="72C36C1A">
      <w:pPr>
        <w:ind w:firstLine="600" w:firstLineChars="200"/>
        <w:rPr>
          <w:rFonts w:hint="eastAsia" w:ascii="仿宋_GB2312" w:eastAsia="仿宋_GB2312"/>
          <w:sz w:val="30"/>
          <w:szCs w:val="30"/>
        </w:rPr>
      </w:pPr>
    </w:p>
    <w:sectPr>
      <w:headerReference r:id="rId7" w:type="default"/>
      <w:footerReference r:id="rId8" w:type="default"/>
      <w:pgSz w:w="11906" w:h="16838"/>
      <w:pgMar w:top="1440" w:right="1797"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Arial">
    <w:altName w:val="DejaVu Sans"/>
    <w:panose1 w:val="020B0604020202020204"/>
    <w:charset w:val="00"/>
    <w:family w:val="swiss"/>
    <w:pitch w:val="default"/>
    <w:sig w:usb0="00000000" w:usb1="00000000" w:usb2="00000009" w:usb3="00000000" w:csb0="000001FF" w:csb1="00000000"/>
  </w:font>
  <w:font w:name="华文中宋">
    <w:altName w:val="汉仪中宋简"/>
    <w:panose1 w:val="02010600040101010101"/>
    <w:charset w:val="86"/>
    <w:family w:val="auto"/>
    <w:pitch w:val="default"/>
    <w:sig w:usb0="00000000" w:usb1="00000000" w:usb2="00000010" w:usb3="00000000" w:csb0="0004009F" w:csb1="00000000"/>
  </w:font>
  <w:font w:name="汉仪中宋简">
    <w:panose1 w:val="02010600000101010101"/>
    <w:charset w:val="86"/>
    <w:family w:val="auto"/>
    <w:pitch w:val="default"/>
    <w:sig w:usb0="00000001" w:usb1="080E0800" w:usb2="00000002"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571960">
    <w:pPr>
      <w:pStyle w:val="5"/>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ADB531">
    <w:pPr>
      <w:pStyle w:val="5"/>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D8F790">
    <w:pPr>
      <w:pStyle w:val="5"/>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D42E8B">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38A685">
    <w:pPr>
      <w:pStyle w:val="6"/>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3308E4">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BCE3676"/>
    <w:multiLevelType w:val="singleLevel"/>
    <w:tmpl w:val="FBCE3676"/>
    <w:lvl w:ilvl="0" w:tentative="0">
      <w:start w:val="3"/>
      <w:numFmt w:val="chineseCounting"/>
      <w:suff w:val="nothing"/>
      <w:lvlText w:val="（%1）"/>
      <w:lvlJc w:val="left"/>
      <w:rPr>
        <w:rFonts w:hint="eastAsia"/>
      </w:rPr>
    </w:lvl>
  </w:abstractNum>
  <w:abstractNum w:abstractNumId="1">
    <w:nsid w:val="722E27C1"/>
    <w:multiLevelType w:val="multilevel"/>
    <w:tmpl w:val="722E27C1"/>
    <w:lvl w:ilvl="0" w:tentative="0">
      <w:start w:val="1"/>
      <w:numFmt w:val="japaneseCounting"/>
      <w:pStyle w:val="2"/>
      <w:lvlText w:val="第%1章"/>
      <w:lvlJc w:val="left"/>
      <w:pPr>
        <w:tabs>
          <w:tab w:val="left" w:pos="3199"/>
        </w:tabs>
        <w:ind w:left="3199" w:hanging="720"/>
      </w:pPr>
    </w:lvl>
    <w:lvl w:ilvl="1" w:tentative="0">
      <w:start w:val="1"/>
      <w:numFmt w:val="decimal"/>
      <w:pStyle w:val="3"/>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consecutiveHyphenLimit w:val="46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WFjOGIzNTdmYmQwNGMyNmYxN2UwM2E4NzUyYTlkYWMifQ=="/>
  </w:docVars>
  <w:rsids>
    <w:rsidRoot w:val="00C16F9C"/>
    <w:rsid w:val="000010A2"/>
    <w:rsid w:val="00002988"/>
    <w:rsid w:val="00002ED2"/>
    <w:rsid w:val="00003679"/>
    <w:rsid w:val="000064FD"/>
    <w:rsid w:val="00006C3B"/>
    <w:rsid w:val="00007041"/>
    <w:rsid w:val="000101D4"/>
    <w:rsid w:val="00012850"/>
    <w:rsid w:val="000165D1"/>
    <w:rsid w:val="00020097"/>
    <w:rsid w:val="000208A2"/>
    <w:rsid w:val="00021C1B"/>
    <w:rsid w:val="00023598"/>
    <w:rsid w:val="00031247"/>
    <w:rsid w:val="0003212E"/>
    <w:rsid w:val="00033C55"/>
    <w:rsid w:val="00035D35"/>
    <w:rsid w:val="00035E5A"/>
    <w:rsid w:val="0003612C"/>
    <w:rsid w:val="00037B07"/>
    <w:rsid w:val="00041AC9"/>
    <w:rsid w:val="00043425"/>
    <w:rsid w:val="0004364F"/>
    <w:rsid w:val="0004551F"/>
    <w:rsid w:val="00047570"/>
    <w:rsid w:val="000500A2"/>
    <w:rsid w:val="000501F2"/>
    <w:rsid w:val="0005112C"/>
    <w:rsid w:val="000519AA"/>
    <w:rsid w:val="00051F6B"/>
    <w:rsid w:val="000520D3"/>
    <w:rsid w:val="0005212B"/>
    <w:rsid w:val="000543FB"/>
    <w:rsid w:val="00055B43"/>
    <w:rsid w:val="00057832"/>
    <w:rsid w:val="000603B4"/>
    <w:rsid w:val="000605E7"/>
    <w:rsid w:val="00067A55"/>
    <w:rsid w:val="0007013D"/>
    <w:rsid w:val="00071B13"/>
    <w:rsid w:val="00072FED"/>
    <w:rsid w:val="00073F78"/>
    <w:rsid w:val="0007769B"/>
    <w:rsid w:val="00080808"/>
    <w:rsid w:val="000826F2"/>
    <w:rsid w:val="0008408C"/>
    <w:rsid w:val="0008519D"/>
    <w:rsid w:val="00086E91"/>
    <w:rsid w:val="000903AC"/>
    <w:rsid w:val="0009084B"/>
    <w:rsid w:val="00091E55"/>
    <w:rsid w:val="0009385E"/>
    <w:rsid w:val="00093A8F"/>
    <w:rsid w:val="000947B3"/>
    <w:rsid w:val="000958A6"/>
    <w:rsid w:val="000958D6"/>
    <w:rsid w:val="000979C9"/>
    <w:rsid w:val="00097DB9"/>
    <w:rsid w:val="000A171F"/>
    <w:rsid w:val="000A22AD"/>
    <w:rsid w:val="000A3E0F"/>
    <w:rsid w:val="000A45C4"/>
    <w:rsid w:val="000A52AA"/>
    <w:rsid w:val="000A5BA5"/>
    <w:rsid w:val="000A5EA8"/>
    <w:rsid w:val="000A5FBE"/>
    <w:rsid w:val="000A6877"/>
    <w:rsid w:val="000A78EC"/>
    <w:rsid w:val="000B1A3C"/>
    <w:rsid w:val="000B4E9B"/>
    <w:rsid w:val="000B50DE"/>
    <w:rsid w:val="000B6FD7"/>
    <w:rsid w:val="000B7F8A"/>
    <w:rsid w:val="000C42F2"/>
    <w:rsid w:val="000C4733"/>
    <w:rsid w:val="000C4A28"/>
    <w:rsid w:val="000C4DA0"/>
    <w:rsid w:val="000C676E"/>
    <w:rsid w:val="000C6B76"/>
    <w:rsid w:val="000C708D"/>
    <w:rsid w:val="000C779A"/>
    <w:rsid w:val="000C7E6D"/>
    <w:rsid w:val="000D0016"/>
    <w:rsid w:val="000D06BF"/>
    <w:rsid w:val="000D0979"/>
    <w:rsid w:val="000D19D0"/>
    <w:rsid w:val="000D28FB"/>
    <w:rsid w:val="000D4BFC"/>
    <w:rsid w:val="000D5F94"/>
    <w:rsid w:val="000D5FC4"/>
    <w:rsid w:val="000D7C36"/>
    <w:rsid w:val="000E0A17"/>
    <w:rsid w:val="000E10BE"/>
    <w:rsid w:val="000E5A63"/>
    <w:rsid w:val="000E6A47"/>
    <w:rsid w:val="000F1D18"/>
    <w:rsid w:val="000F3A07"/>
    <w:rsid w:val="000F4017"/>
    <w:rsid w:val="000F4E6E"/>
    <w:rsid w:val="00103478"/>
    <w:rsid w:val="001036F6"/>
    <w:rsid w:val="00103D6C"/>
    <w:rsid w:val="00103EBF"/>
    <w:rsid w:val="00105AE8"/>
    <w:rsid w:val="00106893"/>
    <w:rsid w:val="0011056D"/>
    <w:rsid w:val="001108C6"/>
    <w:rsid w:val="00112D6D"/>
    <w:rsid w:val="00113470"/>
    <w:rsid w:val="0011478A"/>
    <w:rsid w:val="00116421"/>
    <w:rsid w:val="00122900"/>
    <w:rsid w:val="00122C3E"/>
    <w:rsid w:val="00127ED4"/>
    <w:rsid w:val="00130627"/>
    <w:rsid w:val="0013064E"/>
    <w:rsid w:val="00131018"/>
    <w:rsid w:val="00136A4E"/>
    <w:rsid w:val="00136B2A"/>
    <w:rsid w:val="00140021"/>
    <w:rsid w:val="00141D03"/>
    <w:rsid w:val="00141F0E"/>
    <w:rsid w:val="00142799"/>
    <w:rsid w:val="00142D38"/>
    <w:rsid w:val="0014303B"/>
    <w:rsid w:val="00143A17"/>
    <w:rsid w:val="00143AD4"/>
    <w:rsid w:val="001446B1"/>
    <w:rsid w:val="00146084"/>
    <w:rsid w:val="0014660F"/>
    <w:rsid w:val="001508EE"/>
    <w:rsid w:val="001515AA"/>
    <w:rsid w:val="001534D6"/>
    <w:rsid w:val="00154DE5"/>
    <w:rsid w:val="001554E0"/>
    <w:rsid w:val="00156432"/>
    <w:rsid w:val="0016209F"/>
    <w:rsid w:val="0016220D"/>
    <w:rsid w:val="00164147"/>
    <w:rsid w:val="001656C0"/>
    <w:rsid w:val="00170E10"/>
    <w:rsid w:val="00172F09"/>
    <w:rsid w:val="00173DA6"/>
    <w:rsid w:val="001766FA"/>
    <w:rsid w:val="001769B1"/>
    <w:rsid w:val="00176A90"/>
    <w:rsid w:val="00180D9A"/>
    <w:rsid w:val="00183ED7"/>
    <w:rsid w:val="00186F8E"/>
    <w:rsid w:val="00187137"/>
    <w:rsid w:val="001872EB"/>
    <w:rsid w:val="00191774"/>
    <w:rsid w:val="00191A67"/>
    <w:rsid w:val="00194642"/>
    <w:rsid w:val="00195455"/>
    <w:rsid w:val="0019579F"/>
    <w:rsid w:val="001968DB"/>
    <w:rsid w:val="001A07BB"/>
    <w:rsid w:val="001A104B"/>
    <w:rsid w:val="001A1F2C"/>
    <w:rsid w:val="001A3BE8"/>
    <w:rsid w:val="001A5EFD"/>
    <w:rsid w:val="001B11F6"/>
    <w:rsid w:val="001B26E7"/>
    <w:rsid w:val="001B3D4C"/>
    <w:rsid w:val="001B4775"/>
    <w:rsid w:val="001B7C79"/>
    <w:rsid w:val="001C1F26"/>
    <w:rsid w:val="001C3948"/>
    <w:rsid w:val="001C47B5"/>
    <w:rsid w:val="001C62E9"/>
    <w:rsid w:val="001C66B0"/>
    <w:rsid w:val="001D4EC8"/>
    <w:rsid w:val="001E067D"/>
    <w:rsid w:val="001E1779"/>
    <w:rsid w:val="001E34DB"/>
    <w:rsid w:val="001E44A8"/>
    <w:rsid w:val="001E5F9A"/>
    <w:rsid w:val="001E7BB7"/>
    <w:rsid w:val="001F089A"/>
    <w:rsid w:val="001F189C"/>
    <w:rsid w:val="001F28D4"/>
    <w:rsid w:val="001F3273"/>
    <w:rsid w:val="001F3370"/>
    <w:rsid w:val="001F5B1E"/>
    <w:rsid w:val="001F62A6"/>
    <w:rsid w:val="001F67C6"/>
    <w:rsid w:val="001F6BEB"/>
    <w:rsid w:val="001F6D88"/>
    <w:rsid w:val="002013A7"/>
    <w:rsid w:val="00204081"/>
    <w:rsid w:val="0020409B"/>
    <w:rsid w:val="00206707"/>
    <w:rsid w:val="002103CF"/>
    <w:rsid w:val="002108C7"/>
    <w:rsid w:val="00210D32"/>
    <w:rsid w:val="00214C1E"/>
    <w:rsid w:val="00214E14"/>
    <w:rsid w:val="002165D2"/>
    <w:rsid w:val="00221D71"/>
    <w:rsid w:val="002228A3"/>
    <w:rsid w:val="00223685"/>
    <w:rsid w:val="00223C4E"/>
    <w:rsid w:val="00225BB8"/>
    <w:rsid w:val="00227812"/>
    <w:rsid w:val="002314E8"/>
    <w:rsid w:val="00231A4A"/>
    <w:rsid w:val="002344B4"/>
    <w:rsid w:val="00234FBA"/>
    <w:rsid w:val="00237C89"/>
    <w:rsid w:val="0024009E"/>
    <w:rsid w:val="002407B5"/>
    <w:rsid w:val="0024300B"/>
    <w:rsid w:val="0024343A"/>
    <w:rsid w:val="00245B65"/>
    <w:rsid w:val="00245D8A"/>
    <w:rsid w:val="00245EFC"/>
    <w:rsid w:val="00247373"/>
    <w:rsid w:val="002479C8"/>
    <w:rsid w:val="00253A2A"/>
    <w:rsid w:val="00254711"/>
    <w:rsid w:val="00254B2C"/>
    <w:rsid w:val="0025636D"/>
    <w:rsid w:val="0026183C"/>
    <w:rsid w:val="002619FB"/>
    <w:rsid w:val="00262C38"/>
    <w:rsid w:val="00263261"/>
    <w:rsid w:val="002634CF"/>
    <w:rsid w:val="00270260"/>
    <w:rsid w:val="002704C9"/>
    <w:rsid w:val="00272684"/>
    <w:rsid w:val="00273C49"/>
    <w:rsid w:val="0027491C"/>
    <w:rsid w:val="00276C4D"/>
    <w:rsid w:val="00277371"/>
    <w:rsid w:val="00280B87"/>
    <w:rsid w:val="0028405E"/>
    <w:rsid w:val="00285D63"/>
    <w:rsid w:val="0028633A"/>
    <w:rsid w:val="00286DC8"/>
    <w:rsid w:val="0029203B"/>
    <w:rsid w:val="002921F1"/>
    <w:rsid w:val="00292A6E"/>
    <w:rsid w:val="00293D9E"/>
    <w:rsid w:val="00294309"/>
    <w:rsid w:val="0029507A"/>
    <w:rsid w:val="00296A54"/>
    <w:rsid w:val="002A30F6"/>
    <w:rsid w:val="002B0E91"/>
    <w:rsid w:val="002B4FF1"/>
    <w:rsid w:val="002B5375"/>
    <w:rsid w:val="002B7DCF"/>
    <w:rsid w:val="002C3898"/>
    <w:rsid w:val="002C3AF8"/>
    <w:rsid w:val="002C5EF1"/>
    <w:rsid w:val="002C72A6"/>
    <w:rsid w:val="002C7444"/>
    <w:rsid w:val="002D32FE"/>
    <w:rsid w:val="002D398F"/>
    <w:rsid w:val="002D42AC"/>
    <w:rsid w:val="002D464D"/>
    <w:rsid w:val="002D606F"/>
    <w:rsid w:val="002D6153"/>
    <w:rsid w:val="002D710D"/>
    <w:rsid w:val="002D7282"/>
    <w:rsid w:val="002D7607"/>
    <w:rsid w:val="002E0051"/>
    <w:rsid w:val="002E2864"/>
    <w:rsid w:val="002E32D3"/>
    <w:rsid w:val="002E3B1F"/>
    <w:rsid w:val="002E4D33"/>
    <w:rsid w:val="002E5A4F"/>
    <w:rsid w:val="002E5F5F"/>
    <w:rsid w:val="002F1889"/>
    <w:rsid w:val="002F26C5"/>
    <w:rsid w:val="002F38C1"/>
    <w:rsid w:val="002F4CC6"/>
    <w:rsid w:val="002F6A75"/>
    <w:rsid w:val="002F6F58"/>
    <w:rsid w:val="00301C60"/>
    <w:rsid w:val="0030375D"/>
    <w:rsid w:val="003050E9"/>
    <w:rsid w:val="0030523D"/>
    <w:rsid w:val="003064AF"/>
    <w:rsid w:val="00306C92"/>
    <w:rsid w:val="00307829"/>
    <w:rsid w:val="00310BF7"/>
    <w:rsid w:val="00311EDB"/>
    <w:rsid w:val="0031266F"/>
    <w:rsid w:val="003225E3"/>
    <w:rsid w:val="00322C22"/>
    <w:rsid w:val="003251C0"/>
    <w:rsid w:val="00325745"/>
    <w:rsid w:val="00335376"/>
    <w:rsid w:val="00336006"/>
    <w:rsid w:val="00340316"/>
    <w:rsid w:val="003413AC"/>
    <w:rsid w:val="00341AF7"/>
    <w:rsid w:val="00344132"/>
    <w:rsid w:val="00345385"/>
    <w:rsid w:val="003459F6"/>
    <w:rsid w:val="00345F2B"/>
    <w:rsid w:val="00346621"/>
    <w:rsid w:val="003509C9"/>
    <w:rsid w:val="00351D77"/>
    <w:rsid w:val="0035377F"/>
    <w:rsid w:val="003544FF"/>
    <w:rsid w:val="00354B78"/>
    <w:rsid w:val="00360A40"/>
    <w:rsid w:val="003618C7"/>
    <w:rsid w:val="00361DE7"/>
    <w:rsid w:val="00363F02"/>
    <w:rsid w:val="00364532"/>
    <w:rsid w:val="00374A62"/>
    <w:rsid w:val="00376E08"/>
    <w:rsid w:val="00380C62"/>
    <w:rsid w:val="00380D67"/>
    <w:rsid w:val="00380E7D"/>
    <w:rsid w:val="003816B7"/>
    <w:rsid w:val="00382637"/>
    <w:rsid w:val="0038380C"/>
    <w:rsid w:val="003854B6"/>
    <w:rsid w:val="00387CF1"/>
    <w:rsid w:val="00393705"/>
    <w:rsid w:val="00395102"/>
    <w:rsid w:val="00397453"/>
    <w:rsid w:val="0039774D"/>
    <w:rsid w:val="003A01E9"/>
    <w:rsid w:val="003A124D"/>
    <w:rsid w:val="003A2371"/>
    <w:rsid w:val="003A27A9"/>
    <w:rsid w:val="003A374B"/>
    <w:rsid w:val="003A3E6F"/>
    <w:rsid w:val="003A4F06"/>
    <w:rsid w:val="003A5D6A"/>
    <w:rsid w:val="003A5F20"/>
    <w:rsid w:val="003B0BFE"/>
    <w:rsid w:val="003B30B1"/>
    <w:rsid w:val="003B4921"/>
    <w:rsid w:val="003B5A5E"/>
    <w:rsid w:val="003B60AE"/>
    <w:rsid w:val="003B7339"/>
    <w:rsid w:val="003C1187"/>
    <w:rsid w:val="003C154D"/>
    <w:rsid w:val="003C22A3"/>
    <w:rsid w:val="003C25E6"/>
    <w:rsid w:val="003C3510"/>
    <w:rsid w:val="003C5D5A"/>
    <w:rsid w:val="003D105F"/>
    <w:rsid w:val="003D4416"/>
    <w:rsid w:val="003D531D"/>
    <w:rsid w:val="003D5845"/>
    <w:rsid w:val="003E0101"/>
    <w:rsid w:val="003E17D6"/>
    <w:rsid w:val="003E1866"/>
    <w:rsid w:val="003E29F6"/>
    <w:rsid w:val="003E4344"/>
    <w:rsid w:val="003E4DE5"/>
    <w:rsid w:val="003E5047"/>
    <w:rsid w:val="003E6DF2"/>
    <w:rsid w:val="003E788C"/>
    <w:rsid w:val="003F4BF2"/>
    <w:rsid w:val="003F6045"/>
    <w:rsid w:val="00402F78"/>
    <w:rsid w:val="0040327A"/>
    <w:rsid w:val="0040496A"/>
    <w:rsid w:val="00404C24"/>
    <w:rsid w:val="0041179B"/>
    <w:rsid w:val="004120F9"/>
    <w:rsid w:val="004137D5"/>
    <w:rsid w:val="00413BA4"/>
    <w:rsid w:val="00413BD6"/>
    <w:rsid w:val="00414CCC"/>
    <w:rsid w:val="004207EA"/>
    <w:rsid w:val="00425053"/>
    <w:rsid w:val="00427FED"/>
    <w:rsid w:val="004302CC"/>
    <w:rsid w:val="00434279"/>
    <w:rsid w:val="004343EE"/>
    <w:rsid w:val="00434CF0"/>
    <w:rsid w:val="00436DA8"/>
    <w:rsid w:val="00437475"/>
    <w:rsid w:val="00437987"/>
    <w:rsid w:val="00441ECE"/>
    <w:rsid w:val="004432A1"/>
    <w:rsid w:val="004442FE"/>
    <w:rsid w:val="004570C9"/>
    <w:rsid w:val="00457B7A"/>
    <w:rsid w:val="00463D8B"/>
    <w:rsid w:val="00464C8F"/>
    <w:rsid w:val="00465A04"/>
    <w:rsid w:val="00465D76"/>
    <w:rsid w:val="00470E43"/>
    <w:rsid w:val="00470F08"/>
    <w:rsid w:val="00474D24"/>
    <w:rsid w:val="00482129"/>
    <w:rsid w:val="00482729"/>
    <w:rsid w:val="00483358"/>
    <w:rsid w:val="00483D82"/>
    <w:rsid w:val="0048515D"/>
    <w:rsid w:val="00485D5A"/>
    <w:rsid w:val="00487460"/>
    <w:rsid w:val="00487BEB"/>
    <w:rsid w:val="00492643"/>
    <w:rsid w:val="00493622"/>
    <w:rsid w:val="004A0B67"/>
    <w:rsid w:val="004A1499"/>
    <w:rsid w:val="004A3478"/>
    <w:rsid w:val="004A4DAA"/>
    <w:rsid w:val="004B292F"/>
    <w:rsid w:val="004B5BEE"/>
    <w:rsid w:val="004B6C28"/>
    <w:rsid w:val="004C067F"/>
    <w:rsid w:val="004C0988"/>
    <w:rsid w:val="004C0EF4"/>
    <w:rsid w:val="004C1E66"/>
    <w:rsid w:val="004C3858"/>
    <w:rsid w:val="004C546F"/>
    <w:rsid w:val="004D2C36"/>
    <w:rsid w:val="004D2E66"/>
    <w:rsid w:val="004D48D2"/>
    <w:rsid w:val="004D4B0D"/>
    <w:rsid w:val="004D6F06"/>
    <w:rsid w:val="004E025D"/>
    <w:rsid w:val="004E4347"/>
    <w:rsid w:val="004E7251"/>
    <w:rsid w:val="004E73AE"/>
    <w:rsid w:val="004F09FD"/>
    <w:rsid w:val="004F0B57"/>
    <w:rsid w:val="004F194C"/>
    <w:rsid w:val="004F4944"/>
    <w:rsid w:val="004F4BD8"/>
    <w:rsid w:val="004F722A"/>
    <w:rsid w:val="00502343"/>
    <w:rsid w:val="005032A6"/>
    <w:rsid w:val="00504423"/>
    <w:rsid w:val="0050534A"/>
    <w:rsid w:val="005054CA"/>
    <w:rsid w:val="00505E0C"/>
    <w:rsid w:val="00507E84"/>
    <w:rsid w:val="00507FE6"/>
    <w:rsid w:val="0051029E"/>
    <w:rsid w:val="00511828"/>
    <w:rsid w:val="00511D3B"/>
    <w:rsid w:val="00511E18"/>
    <w:rsid w:val="00511E57"/>
    <w:rsid w:val="00512004"/>
    <w:rsid w:val="00512B25"/>
    <w:rsid w:val="005151B6"/>
    <w:rsid w:val="00515CF5"/>
    <w:rsid w:val="00516F29"/>
    <w:rsid w:val="00516FDA"/>
    <w:rsid w:val="00517756"/>
    <w:rsid w:val="00520884"/>
    <w:rsid w:val="00520BE3"/>
    <w:rsid w:val="00524E6D"/>
    <w:rsid w:val="005268A7"/>
    <w:rsid w:val="0053378E"/>
    <w:rsid w:val="005357B4"/>
    <w:rsid w:val="00535A17"/>
    <w:rsid w:val="00535F61"/>
    <w:rsid w:val="005408B6"/>
    <w:rsid w:val="0054229F"/>
    <w:rsid w:val="00542E35"/>
    <w:rsid w:val="005446B5"/>
    <w:rsid w:val="00544BF2"/>
    <w:rsid w:val="00545F63"/>
    <w:rsid w:val="00553F8F"/>
    <w:rsid w:val="00555346"/>
    <w:rsid w:val="005560DA"/>
    <w:rsid w:val="00556A72"/>
    <w:rsid w:val="00556B86"/>
    <w:rsid w:val="005571D0"/>
    <w:rsid w:val="00560667"/>
    <w:rsid w:val="0056370D"/>
    <w:rsid w:val="005644D5"/>
    <w:rsid w:val="005665B2"/>
    <w:rsid w:val="00566CF7"/>
    <w:rsid w:val="00566DE7"/>
    <w:rsid w:val="00567288"/>
    <w:rsid w:val="00571038"/>
    <w:rsid w:val="005713E6"/>
    <w:rsid w:val="0057315A"/>
    <w:rsid w:val="00574E3B"/>
    <w:rsid w:val="00580D6D"/>
    <w:rsid w:val="005816F8"/>
    <w:rsid w:val="00582341"/>
    <w:rsid w:val="0058360B"/>
    <w:rsid w:val="0059093C"/>
    <w:rsid w:val="005932A7"/>
    <w:rsid w:val="00593BAE"/>
    <w:rsid w:val="00596EF9"/>
    <w:rsid w:val="005979E1"/>
    <w:rsid w:val="005979E4"/>
    <w:rsid w:val="00597D5D"/>
    <w:rsid w:val="005A27E9"/>
    <w:rsid w:val="005A2D7C"/>
    <w:rsid w:val="005A49AB"/>
    <w:rsid w:val="005A57FB"/>
    <w:rsid w:val="005A767E"/>
    <w:rsid w:val="005B0B3A"/>
    <w:rsid w:val="005B1441"/>
    <w:rsid w:val="005B46B8"/>
    <w:rsid w:val="005B4833"/>
    <w:rsid w:val="005C1A05"/>
    <w:rsid w:val="005C46F6"/>
    <w:rsid w:val="005C64CC"/>
    <w:rsid w:val="005D4C55"/>
    <w:rsid w:val="005D67C5"/>
    <w:rsid w:val="005E0BCB"/>
    <w:rsid w:val="005E10A1"/>
    <w:rsid w:val="005E14D1"/>
    <w:rsid w:val="005E4687"/>
    <w:rsid w:val="005E4B94"/>
    <w:rsid w:val="005F0A33"/>
    <w:rsid w:val="005F1AED"/>
    <w:rsid w:val="005F76C0"/>
    <w:rsid w:val="006002E8"/>
    <w:rsid w:val="00600344"/>
    <w:rsid w:val="00601472"/>
    <w:rsid w:val="00601891"/>
    <w:rsid w:val="00602AA4"/>
    <w:rsid w:val="00602B15"/>
    <w:rsid w:val="00606C5B"/>
    <w:rsid w:val="00610435"/>
    <w:rsid w:val="00612CE0"/>
    <w:rsid w:val="006132C0"/>
    <w:rsid w:val="00615A27"/>
    <w:rsid w:val="0061795B"/>
    <w:rsid w:val="006220CA"/>
    <w:rsid w:val="00624E7E"/>
    <w:rsid w:val="00630105"/>
    <w:rsid w:val="00631754"/>
    <w:rsid w:val="0063448D"/>
    <w:rsid w:val="0063511A"/>
    <w:rsid w:val="006352FC"/>
    <w:rsid w:val="00635E93"/>
    <w:rsid w:val="006376A5"/>
    <w:rsid w:val="00640C33"/>
    <w:rsid w:val="00640F31"/>
    <w:rsid w:val="00641563"/>
    <w:rsid w:val="00642292"/>
    <w:rsid w:val="006450EA"/>
    <w:rsid w:val="006462F5"/>
    <w:rsid w:val="0064731C"/>
    <w:rsid w:val="0064784E"/>
    <w:rsid w:val="00647AFD"/>
    <w:rsid w:val="00653036"/>
    <w:rsid w:val="00656D51"/>
    <w:rsid w:val="00657016"/>
    <w:rsid w:val="00657230"/>
    <w:rsid w:val="00657383"/>
    <w:rsid w:val="00662A32"/>
    <w:rsid w:val="00663A92"/>
    <w:rsid w:val="00665F63"/>
    <w:rsid w:val="0066776E"/>
    <w:rsid w:val="006701A0"/>
    <w:rsid w:val="00671768"/>
    <w:rsid w:val="00671AE6"/>
    <w:rsid w:val="00672FEE"/>
    <w:rsid w:val="00673AD5"/>
    <w:rsid w:val="00677858"/>
    <w:rsid w:val="006811DF"/>
    <w:rsid w:val="00684933"/>
    <w:rsid w:val="006863B9"/>
    <w:rsid w:val="00686771"/>
    <w:rsid w:val="0068711A"/>
    <w:rsid w:val="00690628"/>
    <w:rsid w:val="006955D4"/>
    <w:rsid w:val="00697C41"/>
    <w:rsid w:val="006A12B3"/>
    <w:rsid w:val="006A14EA"/>
    <w:rsid w:val="006A1E39"/>
    <w:rsid w:val="006A2541"/>
    <w:rsid w:val="006B2BF8"/>
    <w:rsid w:val="006B5701"/>
    <w:rsid w:val="006B6FEF"/>
    <w:rsid w:val="006B7AB8"/>
    <w:rsid w:val="006C132F"/>
    <w:rsid w:val="006C1BB7"/>
    <w:rsid w:val="006C5F19"/>
    <w:rsid w:val="006C6A9C"/>
    <w:rsid w:val="006C6D80"/>
    <w:rsid w:val="006D607B"/>
    <w:rsid w:val="006D6ED7"/>
    <w:rsid w:val="006D779F"/>
    <w:rsid w:val="006D78BB"/>
    <w:rsid w:val="006D7E31"/>
    <w:rsid w:val="006E477E"/>
    <w:rsid w:val="006E5C32"/>
    <w:rsid w:val="006E6E2C"/>
    <w:rsid w:val="006E72AD"/>
    <w:rsid w:val="006E7B8B"/>
    <w:rsid w:val="006F099C"/>
    <w:rsid w:val="006F19A0"/>
    <w:rsid w:val="006F1B15"/>
    <w:rsid w:val="006F2704"/>
    <w:rsid w:val="006F7034"/>
    <w:rsid w:val="00701E27"/>
    <w:rsid w:val="00701E32"/>
    <w:rsid w:val="0070557D"/>
    <w:rsid w:val="00706E08"/>
    <w:rsid w:val="00711701"/>
    <w:rsid w:val="00713CB1"/>
    <w:rsid w:val="00717003"/>
    <w:rsid w:val="0072067E"/>
    <w:rsid w:val="00723235"/>
    <w:rsid w:val="00730B0B"/>
    <w:rsid w:val="00735856"/>
    <w:rsid w:val="0073637A"/>
    <w:rsid w:val="00736F34"/>
    <w:rsid w:val="00737FFA"/>
    <w:rsid w:val="00740376"/>
    <w:rsid w:val="00743163"/>
    <w:rsid w:val="0074470D"/>
    <w:rsid w:val="007476FC"/>
    <w:rsid w:val="00747D81"/>
    <w:rsid w:val="00750890"/>
    <w:rsid w:val="00751BDD"/>
    <w:rsid w:val="00754673"/>
    <w:rsid w:val="00760A80"/>
    <w:rsid w:val="00763ED7"/>
    <w:rsid w:val="00764471"/>
    <w:rsid w:val="00765002"/>
    <w:rsid w:val="00766DD3"/>
    <w:rsid w:val="007673FF"/>
    <w:rsid w:val="007706CB"/>
    <w:rsid w:val="007721FB"/>
    <w:rsid w:val="00772D07"/>
    <w:rsid w:val="00773C26"/>
    <w:rsid w:val="00775230"/>
    <w:rsid w:val="007772D8"/>
    <w:rsid w:val="00777883"/>
    <w:rsid w:val="00780072"/>
    <w:rsid w:val="00782AD5"/>
    <w:rsid w:val="007832B8"/>
    <w:rsid w:val="00784315"/>
    <w:rsid w:val="007843D6"/>
    <w:rsid w:val="00787084"/>
    <w:rsid w:val="007914B3"/>
    <w:rsid w:val="0079179F"/>
    <w:rsid w:val="00792264"/>
    <w:rsid w:val="00793282"/>
    <w:rsid w:val="007939B0"/>
    <w:rsid w:val="00794237"/>
    <w:rsid w:val="00796E78"/>
    <w:rsid w:val="007975EA"/>
    <w:rsid w:val="007A57D2"/>
    <w:rsid w:val="007A5E08"/>
    <w:rsid w:val="007A5EF7"/>
    <w:rsid w:val="007A64F9"/>
    <w:rsid w:val="007A6E80"/>
    <w:rsid w:val="007B19DF"/>
    <w:rsid w:val="007B341B"/>
    <w:rsid w:val="007B35AC"/>
    <w:rsid w:val="007B7938"/>
    <w:rsid w:val="007C6A88"/>
    <w:rsid w:val="007C6D10"/>
    <w:rsid w:val="007C7766"/>
    <w:rsid w:val="007D1421"/>
    <w:rsid w:val="007D1D59"/>
    <w:rsid w:val="007D2407"/>
    <w:rsid w:val="007D38A6"/>
    <w:rsid w:val="007D525A"/>
    <w:rsid w:val="007D5B42"/>
    <w:rsid w:val="007D6240"/>
    <w:rsid w:val="007D65DB"/>
    <w:rsid w:val="007E0A6E"/>
    <w:rsid w:val="007E0CA7"/>
    <w:rsid w:val="007E3FF9"/>
    <w:rsid w:val="007E409A"/>
    <w:rsid w:val="007E40CD"/>
    <w:rsid w:val="007E6E21"/>
    <w:rsid w:val="007F237D"/>
    <w:rsid w:val="007F2847"/>
    <w:rsid w:val="007F4412"/>
    <w:rsid w:val="007F5F6A"/>
    <w:rsid w:val="00802FD7"/>
    <w:rsid w:val="008074D9"/>
    <w:rsid w:val="008118BE"/>
    <w:rsid w:val="00811912"/>
    <w:rsid w:val="00812348"/>
    <w:rsid w:val="00813884"/>
    <w:rsid w:val="008142F2"/>
    <w:rsid w:val="0081504F"/>
    <w:rsid w:val="008157B8"/>
    <w:rsid w:val="00817F2F"/>
    <w:rsid w:val="00821538"/>
    <w:rsid w:val="0082303D"/>
    <w:rsid w:val="00823D1F"/>
    <w:rsid w:val="008246D5"/>
    <w:rsid w:val="00826175"/>
    <w:rsid w:val="00831368"/>
    <w:rsid w:val="008316F6"/>
    <w:rsid w:val="00831EE3"/>
    <w:rsid w:val="00833FB6"/>
    <w:rsid w:val="00837639"/>
    <w:rsid w:val="00842925"/>
    <w:rsid w:val="00843515"/>
    <w:rsid w:val="00843975"/>
    <w:rsid w:val="00845B06"/>
    <w:rsid w:val="00847F47"/>
    <w:rsid w:val="00851A4E"/>
    <w:rsid w:val="00852B32"/>
    <w:rsid w:val="00852CFF"/>
    <w:rsid w:val="00853BBE"/>
    <w:rsid w:val="00857BC1"/>
    <w:rsid w:val="008602DE"/>
    <w:rsid w:val="0086180E"/>
    <w:rsid w:val="00861CC3"/>
    <w:rsid w:val="00862D79"/>
    <w:rsid w:val="00863971"/>
    <w:rsid w:val="00864356"/>
    <w:rsid w:val="00865B30"/>
    <w:rsid w:val="00866537"/>
    <w:rsid w:val="008709A5"/>
    <w:rsid w:val="00872EFC"/>
    <w:rsid w:val="00874A64"/>
    <w:rsid w:val="00875BDF"/>
    <w:rsid w:val="00875D28"/>
    <w:rsid w:val="00881CCA"/>
    <w:rsid w:val="00881EE3"/>
    <w:rsid w:val="008825A2"/>
    <w:rsid w:val="00882CF2"/>
    <w:rsid w:val="00886A88"/>
    <w:rsid w:val="008877EB"/>
    <w:rsid w:val="00887876"/>
    <w:rsid w:val="00887E15"/>
    <w:rsid w:val="00890D85"/>
    <w:rsid w:val="0089101C"/>
    <w:rsid w:val="0089104E"/>
    <w:rsid w:val="0089136E"/>
    <w:rsid w:val="008938B7"/>
    <w:rsid w:val="00894812"/>
    <w:rsid w:val="00896059"/>
    <w:rsid w:val="008968D4"/>
    <w:rsid w:val="00896A95"/>
    <w:rsid w:val="008A2669"/>
    <w:rsid w:val="008A3F4B"/>
    <w:rsid w:val="008A7E1E"/>
    <w:rsid w:val="008B0453"/>
    <w:rsid w:val="008B169B"/>
    <w:rsid w:val="008B5871"/>
    <w:rsid w:val="008B58B0"/>
    <w:rsid w:val="008C06C0"/>
    <w:rsid w:val="008C20DC"/>
    <w:rsid w:val="008C5680"/>
    <w:rsid w:val="008C6E1D"/>
    <w:rsid w:val="008C720F"/>
    <w:rsid w:val="008D026A"/>
    <w:rsid w:val="008D385C"/>
    <w:rsid w:val="008E058C"/>
    <w:rsid w:val="008E3365"/>
    <w:rsid w:val="008E4209"/>
    <w:rsid w:val="008E4602"/>
    <w:rsid w:val="008E532E"/>
    <w:rsid w:val="008E6027"/>
    <w:rsid w:val="008F10A6"/>
    <w:rsid w:val="008F424C"/>
    <w:rsid w:val="008F4E32"/>
    <w:rsid w:val="008F5FB8"/>
    <w:rsid w:val="009003B1"/>
    <w:rsid w:val="00901744"/>
    <w:rsid w:val="009018DD"/>
    <w:rsid w:val="00903FA8"/>
    <w:rsid w:val="00905D53"/>
    <w:rsid w:val="00910553"/>
    <w:rsid w:val="009118CC"/>
    <w:rsid w:val="00915436"/>
    <w:rsid w:val="009163D5"/>
    <w:rsid w:val="00917AED"/>
    <w:rsid w:val="00917D9C"/>
    <w:rsid w:val="00917F07"/>
    <w:rsid w:val="0092033D"/>
    <w:rsid w:val="0092145C"/>
    <w:rsid w:val="00921EA0"/>
    <w:rsid w:val="00925B07"/>
    <w:rsid w:val="0092601E"/>
    <w:rsid w:val="00926392"/>
    <w:rsid w:val="009268F2"/>
    <w:rsid w:val="00931911"/>
    <w:rsid w:val="00931A87"/>
    <w:rsid w:val="00931DF5"/>
    <w:rsid w:val="009370AD"/>
    <w:rsid w:val="0093722D"/>
    <w:rsid w:val="0094251D"/>
    <w:rsid w:val="00947023"/>
    <w:rsid w:val="0095099B"/>
    <w:rsid w:val="00951E4A"/>
    <w:rsid w:val="009554F5"/>
    <w:rsid w:val="00960308"/>
    <w:rsid w:val="0096092F"/>
    <w:rsid w:val="00960FE8"/>
    <w:rsid w:val="00964857"/>
    <w:rsid w:val="0096578D"/>
    <w:rsid w:val="00970741"/>
    <w:rsid w:val="00971353"/>
    <w:rsid w:val="009720A1"/>
    <w:rsid w:val="009758FE"/>
    <w:rsid w:val="0097670C"/>
    <w:rsid w:val="0098128D"/>
    <w:rsid w:val="00984E70"/>
    <w:rsid w:val="009868C1"/>
    <w:rsid w:val="00986A09"/>
    <w:rsid w:val="00986B56"/>
    <w:rsid w:val="00987371"/>
    <w:rsid w:val="00987F3D"/>
    <w:rsid w:val="00992A59"/>
    <w:rsid w:val="00992B45"/>
    <w:rsid w:val="00992E3C"/>
    <w:rsid w:val="00993505"/>
    <w:rsid w:val="00993CE7"/>
    <w:rsid w:val="0099474C"/>
    <w:rsid w:val="00994907"/>
    <w:rsid w:val="009951C0"/>
    <w:rsid w:val="0099571E"/>
    <w:rsid w:val="0099686B"/>
    <w:rsid w:val="009973E0"/>
    <w:rsid w:val="009B11CA"/>
    <w:rsid w:val="009B3814"/>
    <w:rsid w:val="009B3ECF"/>
    <w:rsid w:val="009B6F9F"/>
    <w:rsid w:val="009B7A61"/>
    <w:rsid w:val="009B7F6F"/>
    <w:rsid w:val="009C000D"/>
    <w:rsid w:val="009C3894"/>
    <w:rsid w:val="009C693E"/>
    <w:rsid w:val="009D1777"/>
    <w:rsid w:val="009D2A9C"/>
    <w:rsid w:val="009D5EDF"/>
    <w:rsid w:val="009D6B9C"/>
    <w:rsid w:val="009E0CC5"/>
    <w:rsid w:val="009E18CB"/>
    <w:rsid w:val="009E2216"/>
    <w:rsid w:val="009E2960"/>
    <w:rsid w:val="009E38CC"/>
    <w:rsid w:val="009E4C54"/>
    <w:rsid w:val="009E4DD7"/>
    <w:rsid w:val="009E5E8B"/>
    <w:rsid w:val="009E6908"/>
    <w:rsid w:val="009F1866"/>
    <w:rsid w:val="009F1EC4"/>
    <w:rsid w:val="009F1F64"/>
    <w:rsid w:val="009F4158"/>
    <w:rsid w:val="009F542D"/>
    <w:rsid w:val="009F54AC"/>
    <w:rsid w:val="009F78C2"/>
    <w:rsid w:val="00A035DF"/>
    <w:rsid w:val="00A046A6"/>
    <w:rsid w:val="00A04EFA"/>
    <w:rsid w:val="00A077A0"/>
    <w:rsid w:val="00A07F3E"/>
    <w:rsid w:val="00A12D46"/>
    <w:rsid w:val="00A12E42"/>
    <w:rsid w:val="00A12FBE"/>
    <w:rsid w:val="00A13CA0"/>
    <w:rsid w:val="00A20903"/>
    <w:rsid w:val="00A216BB"/>
    <w:rsid w:val="00A22017"/>
    <w:rsid w:val="00A23F02"/>
    <w:rsid w:val="00A26C14"/>
    <w:rsid w:val="00A26D9C"/>
    <w:rsid w:val="00A30B51"/>
    <w:rsid w:val="00A31171"/>
    <w:rsid w:val="00A312B0"/>
    <w:rsid w:val="00A31CAA"/>
    <w:rsid w:val="00A326F6"/>
    <w:rsid w:val="00A343D6"/>
    <w:rsid w:val="00A35C30"/>
    <w:rsid w:val="00A3618C"/>
    <w:rsid w:val="00A411C6"/>
    <w:rsid w:val="00A41328"/>
    <w:rsid w:val="00A429F8"/>
    <w:rsid w:val="00A44ECB"/>
    <w:rsid w:val="00A4509F"/>
    <w:rsid w:val="00A47BDA"/>
    <w:rsid w:val="00A51602"/>
    <w:rsid w:val="00A52D73"/>
    <w:rsid w:val="00A52E7A"/>
    <w:rsid w:val="00A575B6"/>
    <w:rsid w:val="00A60061"/>
    <w:rsid w:val="00A60229"/>
    <w:rsid w:val="00A60A1E"/>
    <w:rsid w:val="00A622BF"/>
    <w:rsid w:val="00A6250B"/>
    <w:rsid w:val="00A6493B"/>
    <w:rsid w:val="00A64946"/>
    <w:rsid w:val="00A64E4E"/>
    <w:rsid w:val="00A67674"/>
    <w:rsid w:val="00A7286A"/>
    <w:rsid w:val="00A72EA4"/>
    <w:rsid w:val="00A75192"/>
    <w:rsid w:val="00A76008"/>
    <w:rsid w:val="00A762EB"/>
    <w:rsid w:val="00A7640D"/>
    <w:rsid w:val="00A807A7"/>
    <w:rsid w:val="00A807DD"/>
    <w:rsid w:val="00A860E3"/>
    <w:rsid w:val="00A9119A"/>
    <w:rsid w:val="00A9156B"/>
    <w:rsid w:val="00A91B51"/>
    <w:rsid w:val="00A95DFC"/>
    <w:rsid w:val="00A96CB7"/>
    <w:rsid w:val="00A9778F"/>
    <w:rsid w:val="00AA006F"/>
    <w:rsid w:val="00AA2D27"/>
    <w:rsid w:val="00AA3701"/>
    <w:rsid w:val="00AA3E44"/>
    <w:rsid w:val="00AA4EA2"/>
    <w:rsid w:val="00AA64BC"/>
    <w:rsid w:val="00AA7319"/>
    <w:rsid w:val="00AA7378"/>
    <w:rsid w:val="00AB26FD"/>
    <w:rsid w:val="00AB2828"/>
    <w:rsid w:val="00AB4508"/>
    <w:rsid w:val="00AB4621"/>
    <w:rsid w:val="00AB479F"/>
    <w:rsid w:val="00AB53F6"/>
    <w:rsid w:val="00AC13D0"/>
    <w:rsid w:val="00AC1B90"/>
    <w:rsid w:val="00AC24C6"/>
    <w:rsid w:val="00AC2DB7"/>
    <w:rsid w:val="00AC3D0C"/>
    <w:rsid w:val="00AC46DF"/>
    <w:rsid w:val="00AD3D7B"/>
    <w:rsid w:val="00AD5158"/>
    <w:rsid w:val="00AD77E2"/>
    <w:rsid w:val="00AE0B41"/>
    <w:rsid w:val="00AE35CD"/>
    <w:rsid w:val="00AE6937"/>
    <w:rsid w:val="00AE70CA"/>
    <w:rsid w:val="00AE725B"/>
    <w:rsid w:val="00AE7584"/>
    <w:rsid w:val="00AF199A"/>
    <w:rsid w:val="00AF1AD0"/>
    <w:rsid w:val="00AF27C6"/>
    <w:rsid w:val="00B00B01"/>
    <w:rsid w:val="00B014FD"/>
    <w:rsid w:val="00B036C7"/>
    <w:rsid w:val="00B043CA"/>
    <w:rsid w:val="00B068A3"/>
    <w:rsid w:val="00B06A41"/>
    <w:rsid w:val="00B1067D"/>
    <w:rsid w:val="00B11312"/>
    <w:rsid w:val="00B11417"/>
    <w:rsid w:val="00B11C7C"/>
    <w:rsid w:val="00B11D95"/>
    <w:rsid w:val="00B11EAB"/>
    <w:rsid w:val="00B12422"/>
    <w:rsid w:val="00B131AC"/>
    <w:rsid w:val="00B13ECC"/>
    <w:rsid w:val="00B175C9"/>
    <w:rsid w:val="00B25DC6"/>
    <w:rsid w:val="00B26C8A"/>
    <w:rsid w:val="00B34F56"/>
    <w:rsid w:val="00B35DA3"/>
    <w:rsid w:val="00B35DE7"/>
    <w:rsid w:val="00B405D1"/>
    <w:rsid w:val="00B45EA2"/>
    <w:rsid w:val="00B46FD5"/>
    <w:rsid w:val="00B47395"/>
    <w:rsid w:val="00B508E6"/>
    <w:rsid w:val="00B510FF"/>
    <w:rsid w:val="00B51417"/>
    <w:rsid w:val="00B52BFD"/>
    <w:rsid w:val="00B53834"/>
    <w:rsid w:val="00B60700"/>
    <w:rsid w:val="00B648B0"/>
    <w:rsid w:val="00B64C37"/>
    <w:rsid w:val="00B65288"/>
    <w:rsid w:val="00B65E6D"/>
    <w:rsid w:val="00B67090"/>
    <w:rsid w:val="00B72149"/>
    <w:rsid w:val="00B8070D"/>
    <w:rsid w:val="00B81164"/>
    <w:rsid w:val="00B81637"/>
    <w:rsid w:val="00B84181"/>
    <w:rsid w:val="00B85EC2"/>
    <w:rsid w:val="00B85F14"/>
    <w:rsid w:val="00B86999"/>
    <w:rsid w:val="00B9259A"/>
    <w:rsid w:val="00B9259F"/>
    <w:rsid w:val="00B92EC9"/>
    <w:rsid w:val="00B954A7"/>
    <w:rsid w:val="00B95E1D"/>
    <w:rsid w:val="00B95E25"/>
    <w:rsid w:val="00B96D76"/>
    <w:rsid w:val="00BA0C80"/>
    <w:rsid w:val="00BA2283"/>
    <w:rsid w:val="00BA3C47"/>
    <w:rsid w:val="00BA7A21"/>
    <w:rsid w:val="00BB0B84"/>
    <w:rsid w:val="00BB0C0D"/>
    <w:rsid w:val="00BB1B7F"/>
    <w:rsid w:val="00BB47ED"/>
    <w:rsid w:val="00BC1A29"/>
    <w:rsid w:val="00BC241D"/>
    <w:rsid w:val="00BD0042"/>
    <w:rsid w:val="00BD20D8"/>
    <w:rsid w:val="00BD23EE"/>
    <w:rsid w:val="00BD4AEC"/>
    <w:rsid w:val="00BD5CB2"/>
    <w:rsid w:val="00BD63A2"/>
    <w:rsid w:val="00BD661F"/>
    <w:rsid w:val="00BD7F91"/>
    <w:rsid w:val="00BE0C64"/>
    <w:rsid w:val="00BE2127"/>
    <w:rsid w:val="00BE29F3"/>
    <w:rsid w:val="00BE4344"/>
    <w:rsid w:val="00BE77D1"/>
    <w:rsid w:val="00BF0602"/>
    <w:rsid w:val="00BF0F33"/>
    <w:rsid w:val="00BF12DF"/>
    <w:rsid w:val="00BF5B50"/>
    <w:rsid w:val="00BF5BA5"/>
    <w:rsid w:val="00C005F4"/>
    <w:rsid w:val="00C019E1"/>
    <w:rsid w:val="00C044B3"/>
    <w:rsid w:val="00C04580"/>
    <w:rsid w:val="00C05D2A"/>
    <w:rsid w:val="00C06A05"/>
    <w:rsid w:val="00C10E14"/>
    <w:rsid w:val="00C134E5"/>
    <w:rsid w:val="00C140BE"/>
    <w:rsid w:val="00C14D35"/>
    <w:rsid w:val="00C16F9C"/>
    <w:rsid w:val="00C20635"/>
    <w:rsid w:val="00C209BD"/>
    <w:rsid w:val="00C221E9"/>
    <w:rsid w:val="00C22BCE"/>
    <w:rsid w:val="00C245D7"/>
    <w:rsid w:val="00C24ECC"/>
    <w:rsid w:val="00C266D5"/>
    <w:rsid w:val="00C26A39"/>
    <w:rsid w:val="00C278B3"/>
    <w:rsid w:val="00C318A3"/>
    <w:rsid w:val="00C327E1"/>
    <w:rsid w:val="00C329D1"/>
    <w:rsid w:val="00C331AA"/>
    <w:rsid w:val="00C3370F"/>
    <w:rsid w:val="00C40443"/>
    <w:rsid w:val="00C41C42"/>
    <w:rsid w:val="00C43EA3"/>
    <w:rsid w:val="00C47B9A"/>
    <w:rsid w:val="00C50FBD"/>
    <w:rsid w:val="00C5158D"/>
    <w:rsid w:val="00C53E30"/>
    <w:rsid w:val="00C54B8C"/>
    <w:rsid w:val="00C61DE7"/>
    <w:rsid w:val="00C63878"/>
    <w:rsid w:val="00C63D21"/>
    <w:rsid w:val="00C649E5"/>
    <w:rsid w:val="00C660F1"/>
    <w:rsid w:val="00C7080D"/>
    <w:rsid w:val="00C70F5C"/>
    <w:rsid w:val="00C717BC"/>
    <w:rsid w:val="00C718EC"/>
    <w:rsid w:val="00C720FD"/>
    <w:rsid w:val="00C722C5"/>
    <w:rsid w:val="00C73309"/>
    <w:rsid w:val="00C75827"/>
    <w:rsid w:val="00C771FA"/>
    <w:rsid w:val="00C86D24"/>
    <w:rsid w:val="00C90434"/>
    <w:rsid w:val="00C944E4"/>
    <w:rsid w:val="00C95048"/>
    <w:rsid w:val="00C959DA"/>
    <w:rsid w:val="00C96A79"/>
    <w:rsid w:val="00CA3796"/>
    <w:rsid w:val="00CA56D0"/>
    <w:rsid w:val="00CA5797"/>
    <w:rsid w:val="00CB0D20"/>
    <w:rsid w:val="00CB1D8E"/>
    <w:rsid w:val="00CB4B59"/>
    <w:rsid w:val="00CB7159"/>
    <w:rsid w:val="00CC0F41"/>
    <w:rsid w:val="00CC2105"/>
    <w:rsid w:val="00CC2945"/>
    <w:rsid w:val="00CC4C41"/>
    <w:rsid w:val="00CC5601"/>
    <w:rsid w:val="00CC6780"/>
    <w:rsid w:val="00CC7A9B"/>
    <w:rsid w:val="00CD1768"/>
    <w:rsid w:val="00CD181B"/>
    <w:rsid w:val="00CD1A44"/>
    <w:rsid w:val="00CD1C2F"/>
    <w:rsid w:val="00CD48CE"/>
    <w:rsid w:val="00CD4E04"/>
    <w:rsid w:val="00CE4EAA"/>
    <w:rsid w:val="00CE66FE"/>
    <w:rsid w:val="00CE6F9B"/>
    <w:rsid w:val="00CF09BC"/>
    <w:rsid w:val="00CF3C29"/>
    <w:rsid w:val="00CF4508"/>
    <w:rsid w:val="00CF632D"/>
    <w:rsid w:val="00CF73EB"/>
    <w:rsid w:val="00CF7AF6"/>
    <w:rsid w:val="00CF7E94"/>
    <w:rsid w:val="00D00D06"/>
    <w:rsid w:val="00D03123"/>
    <w:rsid w:val="00D1159B"/>
    <w:rsid w:val="00D11CAB"/>
    <w:rsid w:val="00D11D37"/>
    <w:rsid w:val="00D150E8"/>
    <w:rsid w:val="00D17431"/>
    <w:rsid w:val="00D17E00"/>
    <w:rsid w:val="00D213AF"/>
    <w:rsid w:val="00D22F35"/>
    <w:rsid w:val="00D246EB"/>
    <w:rsid w:val="00D25F1F"/>
    <w:rsid w:val="00D27621"/>
    <w:rsid w:val="00D303E6"/>
    <w:rsid w:val="00D3203C"/>
    <w:rsid w:val="00D331F9"/>
    <w:rsid w:val="00D37014"/>
    <w:rsid w:val="00D409F5"/>
    <w:rsid w:val="00D40CD3"/>
    <w:rsid w:val="00D420B1"/>
    <w:rsid w:val="00D43462"/>
    <w:rsid w:val="00D50AD8"/>
    <w:rsid w:val="00D527B4"/>
    <w:rsid w:val="00D60172"/>
    <w:rsid w:val="00D60591"/>
    <w:rsid w:val="00D60ECC"/>
    <w:rsid w:val="00D62869"/>
    <w:rsid w:val="00D62DE2"/>
    <w:rsid w:val="00D63C1F"/>
    <w:rsid w:val="00D641B6"/>
    <w:rsid w:val="00D655C0"/>
    <w:rsid w:val="00D66D73"/>
    <w:rsid w:val="00D67318"/>
    <w:rsid w:val="00D70012"/>
    <w:rsid w:val="00D712BF"/>
    <w:rsid w:val="00D72955"/>
    <w:rsid w:val="00D754B7"/>
    <w:rsid w:val="00D80442"/>
    <w:rsid w:val="00D819A8"/>
    <w:rsid w:val="00D8304E"/>
    <w:rsid w:val="00D92C35"/>
    <w:rsid w:val="00D93554"/>
    <w:rsid w:val="00D94882"/>
    <w:rsid w:val="00D97DBD"/>
    <w:rsid w:val="00DA05D3"/>
    <w:rsid w:val="00DA2D65"/>
    <w:rsid w:val="00DA2DB1"/>
    <w:rsid w:val="00DA5DAA"/>
    <w:rsid w:val="00DA6114"/>
    <w:rsid w:val="00DA7760"/>
    <w:rsid w:val="00DB03B0"/>
    <w:rsid w:val="00DB1A99"/>
    <w:rsid w:val="00DB1B4E"/>
    <w:rsid w:val="00DB27EF"/>
    <w:rsid w:val="00DB340C"/>
    <w:rsid w:val="00DB417E"/>
    <w:rsid w:val="00DB64BB"/>
    <w:rsid w:val="00DC1753"/>
    <w:rsid w:val="00DC2433"/>
    <w:rsid w:val="00DC34DA"/>
    <w:rsid w:val="00DD0334"/>
    <w:rsid w:val="00DD0CE1"/>
    <w:rsid w:val="00DD101C"/>
    <w:rsid w:val="00DD545F"/>
    <w:rsid w:val="00DD7EB6"/>
    <w:rsid w:val="00DD7FD5"/>
    <w:rsid w:val="00DE1AE2"/>
    <w:rsid w:val="00DE1DC7"/>
    <w:rsid w:val="00DE21F4"/>
    <w:rsid w:val="00DE2886"/>
    <w:rsid w:val="00DE2D3F"/>
    <w:rsid w:val="00DE68B8"/>
    <w:rsid w:val="00DF00FC"/>
    <w:rsid w:val="00DF0701"/>
    <w:rsid w:val="00DF1C03"/>
    <w:rsid w:val="00DF4C73"/>
    <w:rsid w:val="00DF667A"/>
    <w:rsid w:val="00DF689D"/>
    <w:rsid w:val="00DF7C2B"/>
    <w:rsid w:val="00E02B51"/>
    <w:rsid w:val="00E02CB5"/>
    <w:rsid w:val="00E03A90"/>
    <w:rsid w:val="00E065DC"/>
    <w:rsid w:val="00E07F05"/>
    <w:rsid w:val="00E10666"/>
    <w:rsid w:val="00E10689"/>
    <w:rsid w:val="00E10BFB"/>
    <w:rsid w:val="00E10E1E"/>
    <w:rsid w:val="00E10F49"/>
    <w:rsid w:val="00E13CD6"/>
    <w:rsid w:val="00E1637E"/>
    <w:rsid w:val="00E167DC"/>
    <w:rsid w:val="00E17C90"/>
    <w:rsid w:val="00E2089B"/>
    <w:rsid w:val="00E212A7"/>
    <w:rsid w:val="00E2173C"/>
    <w:rsid w:val="00E25906"/>
    <w:rsid w:val="00E2604E"/>
    <w:rsid w:val="00E267FE"/>
    <w:rsid w:val="00E2757B"/>
    <w:rsid w:val="00E32913"/>
    <w:rsid w:val="00E332EE"/>
    <w:rsid w:val="00E33A2C"/>
    <w:rsid w:val="00E348BE"/>
    <w:rsid w:val="00E374AB"/>
    <w:rsid w:val="00E40790"/>
    <w:rsid w:val="00E40C8C"/>
    <w:rsid w:val="00E41DBE"/>
    <w:rsid w:val="00E420DC"/>
    <w:rsid w:val="00E4749E"/>
    <w:rsid w:val="00E5053E"/>
    <w:rsid w:val="00E51493"/>
    <w:rsid w:val="00E5267F"/>
    <w:rsid w:val="00E54950"/>
    <w:rsid w:val="00E55C8C"/>
    <w:rsid w:val="00E564DA"/>
    <w:rsid w:val="00E5715B"/>
    <w:rsid w:val="00E60246"/>
    <w:rsid w:val="00E60ECC"/>
    <w:rsid w:val="00E62322"/>
    <w:rsid w:val="00E649F9"/>
    <w:rsid w:val="00E67D3A"/>
    <w:rsid w:val="00E71161"/>
    <w:rsid w:val="00E72AEF"/>
    <w:rsid w:val="00E72C19"/>
    <w:rsid w:val="00E72CF5"/>
    <w:rsid w:val="00E74242"/>
    <w:rsid w:val="00E752DD"/>
    <w:rsid w:val="00E7588E"/>
    <w:rsid w:val="00E77438"/>
    <w:rsid w:val="00E83108"/>
    <w:rsid w:val="00E833E1"/>
    <w:rsid w:val="00E86DF3"/>
    <w:rsid w:val="00E87691"/>
    <w:rsid w:val="00E9126B"/>
    <w:rsid w:val="00E925BB"/>
    <w:rsid w:val="00E93647"/>
    <w:rsid w:val="00E94E7F"/>
    <w:rsid w:val="00E95619"/>
    <w:rsid w:val="00E961A3"/>
    <w:rsid w:val="00E9769A"/>
    <w:rsid w:val="00EA3F71"/>
    <w:rsid w:val="00EA4E7C"/>
    <w:rsid w:val="00EA5774"/>
    <w:rsid w:val="00EA6D04"/>
    <w:rsid w:val="00EB51B6"/>
    <w:rsid w:val="00EB6D07"/>
    <w:rsid w:val="00EC2476"/>
    <w:rsid w:val="00ED0CDF"/>
    <w:rsid w:val="00ED1B3D"/>
    <w:rsid w:val="00ED33A7"/>
    <w:rsid w:val="00ED43FC"/>
    <w:rsid w:val="00ED4AF0"/>
    <w:rsid w:val="00ED4D94"/>
    <w:rsid w:val="00ED4E18"/>
    <w:rsid w:val="00ED5DE2"/>
    <w:rsid w:val="00ED7C14"/>
    <w:rsid w:val="00EE08B3"/>
    <w:rsid w:val="00EE0EF1"/>
    <w:rsid w:val="00EF063C"/>
    <w:rsid w:val="00EF1575"/>
    <w:rsid w:val="00EF5A3B"/>
    <w:rsid w:val="00EF7194"/>
    <w:rsid w:val="00F01A95"/>
    <w:rsid w:val="00F05338"/>
    <w:rsid w:val="00F0694E"/>
    <w:rsid w:val="00F07A14"/>
    <w:rsid w:val="00F12593"/>
    <w:rsid w:val="00F15D2D"/>
    <w:rsid w:val="00F170DE"/>
    <w:rsid w:val="00F208AE"/>
    <w:rsid w:val="00F21D00"/>
    <w:rsid w:val="00F22AA2"/>
    <w:rsid w:val="00F23C51"/>
    <w:rsid w:val="00F26E6D"/>
    <w:rsid w:val="00F30CEE"/>
    <w:rsid w:val="00F31EE7"/>
    <w:rsid w:val="00F320E6"/>
    <w:rsid w:val="00F32C30"/>
    <w:rsid w:val="00F32CF6"/>
    <w:rsid w:val="00F377EE"/>
    <w:rsid w:val="00F40091"/>
    <w:rsid w:val="00F401A3"/>
    <w:rsid w:val="00F40BB4"/>
    <w:rsid w:val="00F41A49"/>
    <w:rsid w:val="00F42AB0"/>
    <w:rsid w:val="00F42BA8"/>
    <w:rsid w:val="00F44186"/>
    <w:rsid w:val="00F514EE"/>
    <w:rsid w:val="00F528B4"/>
    <w:rsid w:val="00F530ED"/>
    <w:rsid w:val="00F54453"/>
    <w:rsid w:val="00F54B31"/>
    <w:rsid w:val="00F5667F"/>
    <w:rsid w:val="00F57ECE"/>
    <w:rsid w:val="00F65367"/>
    <w:rsid w:val="00F6752C"/>
    <w:rsid w:val="00F67B8A"/>
    <w:rsid w:val="00F707C0"/>
    <w:rsid w:val="00F71314"/>
    <w:rsid w:val="00F719A2"/>
    <w:rsid w:val="00F73D78"/>
    <w:rsid w:val="00F750A4"/>
    <w:rsid w:val="00F759F9"/>
    <w:rsid w:val="00F76115"/>
    <w:rsid w:val="00F80CAF"/>
    <w:rsid w:val="00F82717"/>
    <w:rsid w:val="00F84C78"/>
    <w:rsid w:val="00F85A60"/>
    <w:rsid w:val="00F86CA4"/>
    <w:rsid w:val="00F87DB5"/>
    <w:rsid w:val="00F91DDC"/>
    <w:rsid w:val="00F92196"/>
    <w:rsid w:val="00F92AB2"/>
    <w:rsid w:val="00F9535F"/>
    <w:rsid w:val="00F978D0"/>
    <w:rsid w:val="00F97F73"/>
    <w:rsid w:val="00FA1DFC"/>
    <w:rsid w:val="00FA1EFA"/>
    <w:rsid w:val="00FA3BB1"/>
    <w:rsid w:val="00FA4EE1"/>
    <w:rsid w:val="00FA54D8"/>
    <w:rsid w:val="00FB0B8D"/>
    <w:rsid w:val="00FB1178"/>
    <w:rsid w:val="00FB4F33"/>
    <w:rsid w:val="00FB763B"/>
    <w:rsid w:val="00FC166E"/>
    <w:rsid w:val="00FC1FA0"/>
    <w:rsid w:val="00FC20B4"/>
    <w:rsid w:val="00FD023D"/>
    <w:rsid w:val="00FD1A76"/>
    <w:rsid w:val="00FD221C"/>
    <w:rsid w:val="00FD45B0"/>
    <w:rsid w:val="00FD4F80"/>
    <w:rsid w:val="00FD5A4F"/>
    <w:rsid w:val="00FD63C9"/>
    <w:rsid w:val="00FD6BED"/>
    <w:rsid w:val="00FD71FA"/>
    <w:rsid w:val="00FE0543"/>
    <w:rsid w:val="00FE119C"/>
    <w:rsid w:val="00FE1233"/>
    <w:rsid w:val="00FE1245"/>
    <w:rsid w:val="00FE1F2A"/>
    <w:rsid w:val="00FE657B"/>
    <w:rsid w:val="00FE6F11"/>
    <w:rsid w:val="00FF0693"/>
    <w:rsid w:val="00FF0BFC"/>
    <w:rsid w:val="00FF1296"/>
    <w:rsid w:val="00FF1503"/>
    <w:rsid w:val="00FF1EC0"/>
    <w:rsid w:val="00FF4A5C"/>
    <w:rsid w:val="00FF4CB6"/>
    <w:rsid w:val="00FF5494"/>
    <w:rsid w:val="00FF61ED"/>
    <w:rsid w:val="00FF64B0"/>
    <w:rsid w:val="00FF74F8"/>
    <w:rsid w:val="01F54189"/>
    <w:rsid w:val="07F74BC0"/>
    <w:rsid w:val="0FBFF8C0"/>
    <w:rsid w:val="117B29F7"/>
    <w:rsid w:val="159FE69A"/>
    <w:rsid w:val="2F4309AA"/>
    <w:rsid w:val="34F42637"/>
    <w:rsid w:val="39FFA21F"/>
    <w:rsid w:val="3FBE1CD7"/>
    <w:rsid w:val="3FF73880"/>
    <w:rsid w:val="40102822"/>
    <w:rsid w:val="43F13F9A"/>
    <w:rsid w:val="45A00601"/>
    <w:rsid w:val="4CFA7A18"/>
    <w:rsid w:val="52535C77"/>
    <w:rsid w:val="5B65FDE5"/>
    <w:rsid w:val="5F3750FF"/>
    <w:rsid w:val="5F9C279A"/>
    <w:rsid w:val="5FB7517C"/>
    <w:rsid w:val="66E360EF"/>
    <w:rsid w:val="6BFD03D9"/>
    <w:rsid w:val="6DFE5F4D"/>
    <w:rsid w:val="6F7D989D"/>
    <w:rsid w:val="6FDF72B0"/>
    <w:rsid w:val="71516A5E"/>
    <w:rsid w:val="72DE117E"/>
    <w:rsid w:val="74725197"/>
    <w:rsid w:val="7BD71863"/>
    <w:rsid w:val="7DF8502B"/>
    <w:rsid w:val="7E4F77A2"/>
    <w:rsid w:val="7FC53017"/>
    <w:rsid w:val="7FF8EEBE"/>
    <w:rsid w:val="95CBABE6"/>
    <w:rsid w:val="96DFBED5"/>
    <w:rsid w:val="9BD4F584"/>
    <w:rsid w:val="9FD95679"/>
    <w:rsid w:val="AFE991E7"/>
    <w:rsid w:val="BEEDAF66"/>
    <w:rsid w:val="BFCBD068"/>
    <w:rsid w:val="D1FF13DB"/>
    <w:rsid w:val="D3FF3069"/>
    <w:rsid w:val="DFF437AE"/>
    <w:rsid w:val="E6FFBA82"/>
    <w:rsid w:val="EAFB7E39"/>
    <w:rsid w:val="EBFF5914"/>
    <w:rsid w:val="EEEA81CD"/>
    <w:rsid w:val="EEFF71C8"/>
    <w:rsid w:val="EFA757C3"/>
    <w:rsid w:val="EFFB605C"/>
    <w:rsid w:val="F67F4F02"/>
    <w:rsid w:val="F9DF8395"/>
    <w:rsid w:val="FAFBDB4A"/>
    <w:rsid w:val="FB7B6228"/>
    <w:rsid w:val="FB8EDD8C"/>
    <w:rsid w:val="FBBFC8E4"/>
    <w:rsid w:val="FBFB16E5"/>
    <w:rsid w:val="FC3FD6CA"/>
    <w:rsid w:val="FD33E883"/>
    <w:rsid w:val="FD7D5A88"/>
    <w:rsid w:val="FE7FB927"/>
    <w:rsid w:val="FEE4F28C"/>
    <w:rsid w:val="FF4D3B87"/>
    <w:rsid w:val="FF7ED298"/>
    <w:rsid w:val="FFBF088C"/>
    <w:rsid w:val="FFDEDDC7"/>
    <w:rsid w:val="FFE63AB3"/>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12"/>
    <w:qFormat/>
    <w:uiPriority w:val="0"/>
    <w:pPr>
      <w:keepNext/>
      <w:keepLines/>
      <w:numPr>
        <w:ilvl w:val="0"/>
        <w:numId w:val="1"/>
      </w:numPr>
      <w:spacing w:before="340" w:after="330" w:line="578" w:lineRule="auto"/>
      <w:outlineLvl w:val="0"/>
    </w:pPr>
    <w:rPr>
      <w:rFonts w:ascii="Times New Roman" w:hAnsi="Times New Roman" w:cs="Times New Roman"/>
      <w:b/>
      <w:bCs/>
      <w:kern w:val="44"/>
      <w:sz w:val="44"/>
      <w:szCs w:val="44"/>
    </w:rPr>
  </w:style>
  <w:style w:type="paragraph" w:styleId="3">
    <w:name w:val="heading 2"/>
    <w:basedOn w:val="1"/>
    <w:next w:val="1"/>
    <w:link w:val="13"/>
    <w:qFormat/>
    <w:uiPriority w:val="0"/>
    <w:pPr>
      <w:keepNext/>
      <w:keepLines/>
      <w:numPr>
        <w:ilvl w:val="1"/>
        <w:numId w:val="1"/>
      </w:numPr>
      <w:spacing w:before="260" w:after="260" w:line="416" w:lineRule="auto"/>
      <w:outlineLvl w:val="1"/>
    </w:pPr>
    <w:rPr>
      <w:rFonts w:ascii="Arial" w:hAnsi="Arial" w:eastAsia="黑体" w:cs="Times New Roman"/>
      <w:b/>
      <w:bCs/>
      <w:sz w:val="32"/>
      <w:szCs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Document Map"/>
    <w:basedOn w:val="1"/>
    <w:link w:val="14"/>
    <w:qFormat/>
    <w:uiPriority w:val="0"/>
    <w:rPr>
      <w:rFonts w:ascii="宋体" w:cs="Times New Roman"/>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szCs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page number"/>
    <w:basedOn w:val="10"/>
    <w:qFormat/>
    <w:uiPriority w:val="0"/>
  </w:style>
  <w:style w:type="character" w:customStyle="1" w:styleId="12">
    <w:name w:val="标题 1 Char"/>
    <w:link w:val="2"/>
    <w:qFormat/>
    <w:uiPriority w:val="0"/>
    <w:rPr>
      <w:rFonts w:eastAsia="宋体"/>
      <w:b/>
      <w:bCs/>
      <w:kern w:val="44"/>
      <w:sz w:val="44"/>
      <w:szCs w:val="44"/>
      <w:lang w:val="en-US" w:eastAsia="zh-CN" w:bidi="ar-SA"/>
    </w:rPr>
  </w:style>
  <w:style w:type="character" w:customStyle="1" w:styleId="13">
    <w:name w:val="标题 2 Char"/>
    <w:link w:val="3"/>
    <w:qFormat/>
    <w:uiPriority w:val="0"/>
    <w:rPr>
      <w:rFonts w:ascii="Arial" w:hAnsi="Arial" w:eastAsia="黑体"/>
      <w:b/>
      <w:bCs/>
      <w:kern w:val="2"/>
      <w:sz w:val="32"/>
      <w:szCs w:val="32"/>
      <w:lang w:val="en-US" w:eastAsia="zh-CN" w:bidi="ar-SA"/>
    </w:rPr>
  </w:style>
  <w:style w:type="character" w:customStyle="1" w:styleId="14">
    <w:name w:val="文档结构图 Char"/>
    <w:link w:val="4"/>
    <w:qFormat/>
    <w:uiPriority w:val="0"/>
    <w:rPr>
      <w:rFonts w:ascii="宋体" w:hAnsi="Calibri" w:cs="黑体"/>
      <w:kern w:val="2"/>
      <w:sz w:val="18"/>
      <w:szCs w:val="18"/>
    </w:rPr>
  </w:style>
  <w:style w:type="character" w:customStyle="1" w:styleId="15">
    <w:name w:val="jq4图片注释 Char"/>
    <w:link w:val="16"/>
    <w:qFormat/>
    <w:uiPriority w:val="0"/>
    <w:rPr>
      <w:rFonts w:eastAsia="Times New Roman"/>
      <w:sz w:val="18"/>
      <w:szCs w:val="24"/>
      <w:lang w:val="en-US" w:eastAsia="zh-CN" w:bidi="ar-SA"/>
    </w:rPr>
  </w:style>
  <w:style w:type="paragraph" w:customStyle="1" w:styleId="16">
    <w:name w:val="jq4图片注释"/>
    <w:next w:val="1"/>
    <w:link w:val="15"/>
    <w:qFormat/>
    <w:uiPriority w:val="0"/>
    <w:pPr>
      <w:spacing w:before="20" w:after="50" w:line="300" w:lineRule="auto"/>
      <w:ind w:firstLine="200"/>
      <w:jc w:val="center"/>
    </w:pPr>
    <w:rPr>
      <w:rFonts w:ascii="Times New Roman" w:hAnsi="Times New Roman" w:eastAsia="Times New Roman" w:cs="Times New Roman"/>
      <w:sz w:val="18"/>
      <w:szCs w:val="24"/>
      <w:lang w:val="en-US" w:eastAsia="zh-CN" w:bidi="ar-SA"/>
    </w:rPr>
  </w:style>
  <w:style w:type="paragraph" w:customStyle="1" w:styleId="17">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czj</Company>
  <Pages>26</Pages>
  <Words>1835</Words>
  <Characters>10463</Characters>
  <Lines>87</Lines>
  <Paragraphs>24</Paragraphs>
  <TotalTime>6</TotalTime>
  <ScaleCrop>false</ScaleCrop>
  <LinksUpToDate>false</LinksUpToDate>
  <CharactersWithSpaces>12274</CharactersWithSpaces>
  <Application>WPS Office_12.8.2.20327_F1E327BC-269C-435d-A152-05C5408002CA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2025-08-28T10:16:00Z</dcterms:created>
  <dc:creator>微软用户</dc:creator>
  <cp:lastModifiedBy>Cmcz</cp:lastModifiedBy>
  <cp:lastPrinted>2023-06-23T23:17:00Z</cp:lastPrinted>
  <dcterms:modified xsi:type="dcterms:W3CDTF">2025-08-28T15:49:03Z</dcterms:modified>
  <dc:title>附件2：预算主管部门公开样张</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2052-12.8.2.20327</vt:lpwstr>
  </property>
  <property fmtid="{D5CDD505-2E9C-101B-9397-08002B2CF9AE}" pid="3" name="ICV">
    <vt:lpwstr>2C820F0AB9ED43B89CEA69A49DAD0B7A_12</vt:lpwstr>
  </property>
  <property fmtid="{D5CDD505-2E9C-101B-9397-08002B2CF9AE}" pid="4" name="KSOTemplateDocerSaveRecord">
    <vt:lpwstr>eyJoZGlkIjoiYTI2YjUxZjkxYWJiOTU2MzM4NjQ1ZTUzMjk1OTljMGQiLCJ1c2VySWQiOiIxMzk3ODc2MTMwIn0=</vt:lpwstr>
  </property>
</Properties>
</file>